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5DA43" w14:textId="01ECAC82" w:rsidR="00373BE7" w:rsidRDefault="00373BE7" w:rsidP="17EB67BF">
      <w:pPr>
        <w:spacing w:line="276" w:lineRule="auto"/>
      </w:pPr>
      <w:bookmarkStart w:id="0" w:name="_GoBack"/>
      <w:bookmarkEnd w:id="0"/>
    </w:p>
    <w:p w14:paraId="6BB93019" w14:textId="1DAE70CE" w:rsidR="00373BE7" w:rsidRDefault="00373BE7" w:rsidP="17EB67BF">
      <w:pPr>
        <w:spacing w:line="276" w:lineRule="auto"/>
      </w:pPr>
    </w:p>
    <w:p w14:paraId="2C078E63" w14:textId="01EEBCE6" w:rsidR="00373BE7" w:rsidRDefault="17EB67BF" w:rsidP="17EB67BF">
      <w:pPr>
        <w:spacing w:line="276" w:lineRule="auto"/>
        <w:rPr>
          <w:vertAlign w:val="superscript"/>
        </w:rPr>
      </w:pPr>
      <w:r>
        <w:t>The University of Florida Black Graduate Student Organization is please to announce its 1</w:t>
      </w:r>
      <w:r w:rsidRPr="17EB67BF">
        <w:rPr>
          <w:vertAlign w:val="superscript"/>
        </w:rPr>
        <w:t xml:space="preserve">st </w:t>
      </w:r>
      <w:r>
        <w:t>Annual Diversity Graduate Research Symposium on Wednesday, March 22</w:t>
      </w:r>
      <w:r w:rsidRPr="17EB67BF">
        <w:rPr>
          <w:vertAlign w:val="superscript"/>
        </w:rPr>
        <w:t xml:space="preserve">th </w:t>
      </w:r>
      <w:r>
        <w:t xml:space="preserve">2017 in the Reitz Union. </w:t>
      </w:r>
    </w:p>
    <w:p w14:paraId="3C4E5C87" w14:textId="3316FAA8" w:rsidR="17EB67BF" w:rsidRDefault="17EB67BF" w:rsidP="17EB67BF">
      <w:pPr>
        <w:spacing w:line="276" w:lineRule="auto"/>
      </w:pPr>
      <w:r>
        <w:t xml:space="preserve">The Diversity Graduate Research Symposium will include oral and poster presentations from graduate students at the University of Florida, as well as a keynote speaker addressing the importance of diversity in research. The event will be interdisciplinary encompassing biological sciences, social sciences, humanities, computer science, engineering, math and physical sciences. The goal of this symposium is to showcase the outstanding quality and diversity of graduate-level research at the University of Florida, in addition to providing students with the opportunity to practice and enhance their communication skills with those outside of their discipline.  Presentations will be judged by post-doctoral trainees and students will receive monetary awards and recognition for top presentations and posters. </w:t>
      </w:r>
    </w:p>
    <w:p w14:paraId="099A8433" w14:textId="6F61B713" w:rsidR="033AB947" w:rsidRDefault="17EB67BF" w:rsidP="17EB67BF">
      <w:pPr>
        <w:spacing w:line="276" w:lineRule="auto"/>
        <w:rPr>
          <w:b/>
          <w:bCs/>
        </w:rPr>
      </w:pPr>
      <w:r>
        <w:t>This event is sponsored by the Black Graduate Student Organization, the College of Medicine Diversity Committee and the Office of Graduate Minority Programs and is open to the everyone that registers.</w:t>
      </w:r>
    </w:p>
    <w:p w14:paraId="03CFA6A0" w14:textId="475B3341" w:rsidR="033AB947" w:rsidRDefault="17EB67BF" w:rsidP="17EB67BF">
      <w:pPr>
        <w:spacing w:line="276" w:lineRule="auto"/>
        <w:rPr>
          <w:b/>
          <w:bCs/>
        </w:rPr>
      </w:pPr>
      <w:r>
        <w:t>Graduate students can submit original research abstracts (</w:t>
      </w:r>
      <w:proofErr w:type="gramStart"/>
      <w:r>
        <w:t>300 word</w:t>
      </w:r>
      <w:proofErr w:type="gramEnd"/>
      <w:r>
        <w:t xml:space="preserve"> limit) by clicking the link below. The deadline to submit abstracts is February 10</w:t>
      </w:r>
      <w:r w:rsidRPr="17EB67BF">
        <w:rPr>
          <w:vertAlign w:val="superscript"/>
        </w:rPr>
        <w:t>th</w:t>
      </w:r>
      <w:r>
        <w:t>.</w:t>
      </w:r>
    </w:p>
    <w:p w14:paraId="1B5A9A9D" w14:textId="6E263CD5" w:rsidR="033AB947" w:rsidRDefault="033AB947" w:rsidP="033AB947">
      <w:pPr>
        <w:rPr>
          <w:b/>
          <w:bCs/>
        </w:rPr>
      </w:pPr>
    </w:p>
    <w:p w14:paraId="1351BE18" w14:textId="3060F8E5" w:rsidR="033AB947" w:rsidRDefault="17EB67BF" w:rsidP="17EB67BF">
      <w:pPr>
        <w:rPr>
          <w:b/>
          <w:bCs/>
        </w:rPr>
      </w:pPr>
      <w:r>
        <w:t xml:space="preserve">Click </w:t>
      </w:r>
      <w:hyperlink r:id="rId5" w:anchor="responses">
        <w:r w:rsidRPr="17EB67BF">
          <w:rPr>
            <w:rStyle w:val="Hyperlink"/>
          </w:rPr>
          <w:t>Here</w:t>
        </w:r>
      </w:hyperlink>
      <w:r>
        <w:t xml:space="preserve"> to submit abstracts and register for the symposium. Registration and abstract submissions are free.</w:t>
      </w:r>
    </w:p>
    <w:p w14:paraId="24FD19E0" w14:textId="454C839B" w:rsidR="033AB947" w:rsidRDefault="033AB947" w:rsidP="033AB947">
      <w:pPr>
        <w:rPr>
          <w:rFonts w:ascii="Calibri" w:eastAsia="Calibri" w:hAnsi="Calibri" w:cs="Calibri"/>
        </w:rPr>
      </w:pPr>
      <w:r w:rsidRPr="033AB947">
        <w:rPr>
          <w:rFonts w:ascii="Calibri" w:eastAsia="Calibri" w:hAnsi="Calibri" w:cs="Calibri"/>
        </w:rPr>
        <w:t>Registration Form link:</w:t>
      </w:r>
    </w:p>
    <w:p w14:paraId="1F07EFB3" w14:textId="19FE2BF1" w:rsidR="033AB947" w:rsidRDefault="00FE067A" w:rsidP="41CD54E4">
      <w:pPr>
        <w:rPr>
          <w:rFonts w:ascii="Calibri" w:eastAsia="Calibri" w:hAnsi="Calibri" w:cs="Calibri"/>
        </w:rPr>
      </w:pPr>
      <w:hyperlink r:id="rId6" w:anchor="responses">
        <w:r w:rsidR="17EB67BF" w:rsidRPr="17EB67BF">
          <w:rPr>
            <w:rStyle w:val="Hyperlink"/>
            <w:rFonts w:ascii="Calibri" w:eastAsia="Calibri" w:hAnsi="Calibri" w:cs="Calibri"/>
          </w:rPr>
          <w:t>https://docs.google.com/forms/d/1M5-AiBUkBsmhgRmqApL6-Vb6rprHsHnPyDWXEW0J8jo/edit#responses</w:t>
        </w:r>
      </w:hyperlink>
    </w:p>
    <w:sectPr w:rsidR="033AB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A7169"/>
    <w:multiLevelType w:val="hybridMultilevel"/>
    <w:tmpl w:val="22321970"/>
    <w:lvl w:ilvl="0" w:tplc="3DA6659A">
      <w:start w:val="1"/>
      <w:numFmt w:val="bullet"/>
      <w:lvlText w:val=""/>
      <w:lvlJc w:val="left"/>
      <w:pPr>
        <w:ind w:left="720" w:hanging="360"/>
      </w:pPr>
      <w:rPr>
        <w:rFonts w:ascii="Symbol" w:hAnsi="Symbol" w:hint="default"/>
      </w:rPr>
    </w:lvl>
    <w:lvl w:ilvl="1" w:tplc="21123B48">
      <w:start w:val="1"/>
      <w:numFmt w:val="bullet"/>
      <w:lvlText w:val="o"/>
      <w:lvlJc w:val="left"/>
      <w:pPr>
        <w:ind w:left="1440" w:hanging="360"/>
      </w:pPr>
      <w:rPr>
        <w:rFonts w:ascii="Courier New" w:hAnsi="Courier New" w:hint="default"/>
      </w:rPr>
    </w:lvl>
    <w:lvl w:ilvl="2" w:tplc="A0844F76">
      <w:start w:val="1"/>
      <w:numFmt w:val="bullet"/>
      <w:lvlText w:val=""/>
      <w:lvlJc w:val="left"/>
      <w:pPr>
        <w:ind w:left="2160" w:hanging="360"/>
      </w:pPr>
      <w:rPr>
        <w:rFonts w:ascii="Wingdings" w:hAnsi="Wingdings" w:hint="default"/>
      </w:rPr>
    </w:lvl>
    <w:lvl w:ilvl="3" w:tplc="F60257F6">
      <w:start w:val="1"/>
      <w:numFmt w:val="bullet"/>
      <w:lvlText w:val=""/>
      <w:lvlJc w:val="left"/>
      <w:pPr>
        <w:ind w:left="2880" w:hanging="360"/>
      </w:pPr>
      <w:rPr>
        <w:rFonts w:ascii="Symbol" w:hAnsi="Symbol" w:hint="default"/>
      </w:rPr>
    </w:lvl>
    <w:lvl w:ilvl="4" w:tplc="FB5A3C66">
      <w:start w:val="1"/>
      <w:numFmt w:val="bullet"/>
      <w:lvlText w:val="o"/>
      <w:lvlJc w:val="left"/>
      <w:pPr>
        <w:ind w:left="3600" w:hanging="360"/>
      </w:pPr>
      <w:rPr>
        <w:rFonts w:ascii="Courier New" w:hAnsi="Courier New" w:hint="default"/>
      </w:rPr>
    </w:lvl>
    <w:lvl w:ilvl="5" w:tplc="75B669A6">
      <w:start w:val="1"/>
      <w:numFmt w:val="bullet"/>
      <w:lvlText w:val=""/>
      <w:lvlJc w:val="left"/>
      <w:pPr>
        <w:ind w:left="4320" w:hanging="360"/>
      </w:pPr>
      <w:rPr>
        <w:rFonts w:ascii="Wingdings" w:hAnsi="Wingdings" w:hint="default"/>
      </w:rPr>
    </w:lvl>
    <w:lvl w:ilvl="6" w:tplc="6F5A5100">
      <w:start w:val="1"/>
      <w:numFmt w:val="bullet"/>
      <w:lvlText w:val=""/>
      <w:lvlJc w:val="left"/>
      <w:pPr>
        <w:ind w:left="5040" w:hanging="360"/>
      </w:pPr>
      <w:rPr>
        <w:rFonts w:ascii="Symbol" w:hAnsi="Symbol" w:hint="default"/>
      </w:rPr>
    </w:lvl>
    <w:lvl w:ilvl="7" w:tplc="CB9E20BC">
      <w:start w:val="1"/>
      <w:numFmt w:val="bullet"/>
      <w:lvlText w:val="o"/>
      <w:lvlJc w:val="left"/>
      <w:pPr>
        <w:ind w:left="5760" w:hanging="360"/>
      </w:pPr>
      <w:rPr>
        <w:rFonts w:ascii="Courier New" w:hAnsi="Courier New" w:hint="default"/>
      </w:rPr>
    </w:lvl>
    <w:lvl w:ilvl="8" w:tplc="1674C870">
      <w:start w:val="1"/>
      <w:numFmt w:val="bullet"/>
      <w:lvlText w:val=""/>
      <w:lvlJc w:val="left"/>
      <w:pPr>
        <w:ind w:left="6480" w:hanging="360"/>
      </w:pPr>
      <w:rPr>
        <w:rFonts w:ascii="Wingdings" w:hAnsi="Wingdings" w:hint="default"/>
      </w:rPr>
    </w:lvl>
  </w:abstractNum>
  <w:abstractNum w:abstractNumId="1" w15:restartNumberingAfterBreak="0">
    <w:nsid w:val="30865422"/>
    <w:multiLevelType w:val="hybridMultilevel"/>
    <w:tmpl w:val="AA32C6C8"/>
    <w:lvl w:ilvl="0" w:tplc="88F0D44E">
      <w:start w:val="1"/>
      <w:numFmt w:val="bullet"/>
      <w:lvlText w:val=""/>
      <w:lvlJc w:val="left"/>
      <w:pPr>
        <w:ind w:left="720" w:hanging="360"/>
      </w:pPr>
      <w:rPr>
        <w:rFonts w:ascii="Symbol" w:hAnsi="Symbol" w:hint="default"/>
      </w:rPr>
    </w:lvl>
    <w:lvl w:ilvl="1" w:tplc="6DDADC5C">
      <w:start w:val="1"/>
      <w:numFmt w:val="bullet"/>
      <w:lvlText w:val="o"/>
      <w:lvlJc w:val="left"/>
      <w:pPr>
        <w:ind w:left="1440" w:hanging="360"/>
      </w:pPr>
      <w:rPr>
        <w:rFonts w:ascii="Courier New" w:hAnsi="Courier New" w:hint="default"/>
      </w:rPr>
    </w:lvl>
    <w:lvl w:ilvl="2" w:tplc="638E98B2">
      <w:start w:val="1"/>
      <w:numFmt w:val="bullet"/>
      <w:lvlText w:val=""/>
      <w:lvlJc w:val="left"/>
      <w:pPr>
        <w:ind w:left="2160" w:hanging="360"/>
      </w:pPr>
      <w:rPr>
        <w:rFonts w:ascii="Wingdings" w:hAnsi="Wingdings" w:hint="default"/>
      </w:rPr>
    </w:lvl>
    <w:lvl w:ilvl="3" w:tplc="8CBED2F6">
      <w:start w:val="1"/>
      <w:numFmt w:val="bullet"/>
      <w:lvlText w:val=""/>
      <w:lvlJc w:val="left"/>
      <w:pPr>
        <w:ind w:left="2880" w:hanging="360"/>
      </w:pPr>
      <w:rPr>
        <w:rFonts w:ascii="Symbol" w:hAnsi="Symbol" w:hint="default"/>
      </w:rPr>
    </w:lvl>
    <w:lvl w:ilvl="4" w:tplc="B006575E">
      <w:start w:val="1"/>
      <w:numFmt w:val="bullet"/>
      <w:lvlText w:val="o"/>
      <w:lvlJc w:val="left"/>
      <w:pPr>
        <w:ind w:left="3600" w:hanging="360"/>
      </w:pPr>
      <w:rPr>
        <w:rFonts w:ascii="Courier New" w:hAnsi="Courier New" w:hint="default"/>
      </w:rPr>
    </w:lvl>
    <w:lvl w:ilvl="5" w:tplc="1D6E5626">
      <w:start w:val="1"/>
      <w:numFmt w:val="bullet"/>
      <w:lvlText w:val=""/>
      <w:lvlJc w:val="left"/>
      <w:pPr>
        <w:ind w:left="4320" w:hanging="360"/>
      </w:pPr>
      <w:rPr>
        <w:rFonts w:ascii="Wingdings" w:hAnsi="Wingdings" w:hint="default"/>
      </w:rPr>
    </w:lvl>
    <w:lvl w:ilvl="6" w:tplc="40D49994">
      <w:start w:val="1"/>
      <w:numFmt w:val="bullet"/>
      <w:lvlText w:val=""/>
      <w:lvlJc w:val="left"/>
      <w:pPr>
        <w:ind w:left="5040" w:hanging="360"/>
      </w:pPr>
      <w:rPr>
        <w:rFonts w:ascii="Symbol" w:hAnsi="Symbol" w:hint="default"/>
      </w:rPr>
    </w:lvl>
    <w:lvl w:ilvl="7" w:tplc="724E934E">
      <w:start w:val="1"/>
      <w:numFmt w:val="bullet"/>
      <w:lvlText w:val="o"/>
      <w:lvlJc w:val="left"/>
      <w:pPr>
        <w:ind w:left="5760" w:hanging="360"/>
      </w:pPr>
      <w:rPr>
        <w:rFonts w:ascii="Courier New" w:hAnsi="Courier New" w:hint="default"/>
      </w:rPr>
    </w:lvl>
    <w:lvl w:ilvl="8" w:tplc="8F98433A">
      <w:start w:val="1"/>
      <w:numFmt w:val="bullet"/>
      <w:lvlText w:val=""/>
      <w:lvlJc w:val="left"/>
      <w:pPr>
        <w:ind w:left="6480" w:hanging="360"/>
      </w:pPr>
      <w:rPr>
        <w:rFonts w:ascii="Wingdings" w:hAnsi="Wingdings" w:hint="default"/>
      </w:rPr>
    </w:lvl>
  </w:abstractNum>
  <w:abstractNum w:abstractNumId="2" w15:restartNumberingAfterBreak="0">
    <w:nsid w:val="7DBA0C69"/>
    <w:multiLevelType w:val="hybridMultilevel"/>
    <w:tmpl w:val="732850A4"/>
    <w:lvl w:ilvl="0" w:tplc="209430F8">
      <w:start w:val="1"/>
      <w:numFmt w:val="bullet"/>
      <w:lvlText w:val=""/>
      <w:lvlJc w:val="left"/>
      <w:pPr>
        <w:ind w:left="720" w:hanging="360"/>
      </w:pPr>
      <w:rPr>
        <w:rFonts w:ascii="Symbol" w:hAnsi="Symbol" w:hint="default"/>
      </w:rPr>
    </w:lvl>
    <w:lvl w:ilvl="1" w:tplc="F200977E">
      <w:start w:val="1"/>
      <w:numFmt w:val="bullet"/>
      <w:lvlText w:val="o"/>
      <w:lvlJc w:val="left"/>
      <w:pPr>
        <w:ind w:left="1440" w:hanging="360"/>
      </w:pPr>
      <w:rPr>
        <w:rFonts w:ascii="Courier New" w:hAnsi="Courier New" w:hint="default"/>
      </w:rPr>
    </w:lvl>
    <w:lvl w:ilvl="2" w:tplc="696CD03C">
      <w:start w:val="1"/>
      <w:numFmt w:val="bullet"/>
      <w:lvlText w:val=""/>
      <w:lvlJc w:val="left"/>
      <w:pPr>
        <w:ind w:left="2160" w:hanging="360"/>
      </w:pPr>
      <w:rPr>
        <w:rFonts w:ascii="Wingdings" w:hAnsi="Wingdings" w:hint="default"/>
      </w:rPr>
    </w:lvl>
    <w:lvl w:ilvl="3" w:tplc="26AACD54">
      <w:start w:val="1"/>
      <w:numFmt w:val="bullet"/>
      <w:lvlText w:val=""/>
      <w:lvlJc w:val="left"/>
      <w:pPr>
        <w:ind w:left="2880" w:hanging="360"/>
      </w:pPr>
      <w:rPr>
        <w:rFonts w:ascii="Symbol" w:hAnsi="Symbol" w:hint="default"/>
      </w:rPr>
    </w:lvl>
    <w:lvl w:ilvl="4" w:tplc="9594C732">
      <w:start w:val="1"/>
      <w:numFmt w:val="bullet"/>
      <w:lvlText w:val="o"/>
      <w:lvlJc w:val="left"/>
      <w:pPr>
        <w:ind w:left="3600" w:hanging="360"/>
      </w:pPr>
      <w:rPr>
        <w:rFonts w:ascii="Courier New" w:hAnsi="Courier New" w:hint="default"/>
      </w:rPr>
    </w:lvl>
    <w:lvl w:ilvl="5" w:tplc="76D666E2">
      <w:start w:val="1"/>
      <w:numFmt w:val="bullet"/>
      <w:lvlText w:val=""/>
      <w:lvlJc w:val="left"/>
      <w:pPr>
        <w:ind w:left="4320" w:hanging="360"/>
      </w:pPr>
      <w:rPr>
        <w:rFonts w:ascii="Wingdings" w:hAnsi="Wingdings" w:hint="default"/>
      </w:rPr>
    </w:lvl>
    <w:lvl w:ilvl="6" w:tplc="4BBCF90A">
      <w:start w:val="1"/>
      <w:numFmt w:val="bullet"/>
      <w:lvlText w:val=""/>
      <w:lvlJc w:val="left"/>
      <w:pPr>
        <w:ind w:left="5040" w:hanging="360"/>
      </w:pPr>
      <w:rPr>
        <w:rFonts w:ascii="Symbol" w:hAnsi="Symbol" w:hint="default"/>
      </w:rPr>
    </w:lvl>
    <w:lvl w:ilvl="7" w:tplc="B0FEA99C">
      <w:start w:val="1"/>
      <w:numFmt w:val="bullet"/>
      <w:lvlText w:val="o"/>
      <w:lvlJc w:val="left"/>
      <w:pPr>
        <w:ind w:left="5760" w:hanging="360"/>
      </w:pPr>
      <w:rPr>
        <w:rFonts w:ascii="Courier New" w:hAnsi="Courier New" w:hint="default"/>
      </w:rPr>
    </w:lvl>
    <w:lvl w:ilvl="8" w:tplc="4BA8F930">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3AB947"/>
    <w:rsid w:val="00373BE7"/>
    <w:rsid w:val="00FE067A"/>
    <w:rsid w:val="033AB947"/>
    <w:rsid w:val="13A730D6"/>
    <w:rsid w:val="17EB67BF"/>
    <w:rsid w:val="3DA5555C"/>
    <w:rsid w:val="41CD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6719ADD8-BD01-4028-A773-39412F5B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M5-AiBUkBsmhgRmqApL6-Vb6rprHsHnPyDWXEW0J8jo/edit" TargetMode="External"/><Relationship Id="rId5" Type="http://schemas.openxmlformats.org/officeDocument/2006/relationships/hyperlink" Target="https://docs.google.com/forms/d/1M5-AiBUkBsmhgRmqApL6-Vb6rprHsHnPyDWXEW0J8jo/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Murray,Akilah B</dc:creator>
  <cp:keywords/>
  <dc:description/>
  <cp:lastModifiedBy>Looney,Brett T</cp:lastModifiedBy>
  <cp:revision>2</cp:revision>
  <dcterms:created xsi:type="dcterms:W3CDTF">2016-12-12T15:30:00Z</dcterms:created>
  <dcterms:modified xsi:type="dcterms:W3CDTF">2016-12-12T15:30:00Z</dcterms:modified>
</cp:coreProperties>
</file>