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E7" w:rsidRDefault="00456CE7" w:rsidP="00456CE7">
      <w:pPr>
        <w:jc w:val="center"/>
      </w:pPr>
      <w:r w:rsidRPr="001661CD">
        <w:t>20</w:t>
      </w:r>
      <w:r>
        <w:t>1</w:t>
      </w:r>
      <w:r w:rsidR="00391FAF">
        <w:t>7</w:t>
      </w:r>
      <w:r w:rsidRPr="001661CD">
        <w:t xml:space="preserve"> Fall Semester Schedule</w:t>
      </w:r>
    </w:p>
    <w:p w:rsidR="00456CE7" w:rsidRDefault="00456CE7" w:rsidP="00456CE7">
      <w:pPr>
        <w:autoSpaceDE w:val="0"/>
        <w:autoSpaceDN w:val="0"/>
        <w:adjustRightInd w:val="0"/>
      </w:pPr>
    </w:p>
    <w:p w:rsidR="00456CE7" w:rsidRPr="00D74400" w:rsidRDefault="00456CE7" w:rsidP="00456CE7">
      <w:pPr>
        <w:autoSpaceDE w:val="0"/>
        <w:autoSpaceDN w:val="0"/>
        <w:adjustRightInd w:val="0"/>
        <w:rPr>
          <w:rFonts w:ascii="Arial" w:hAnsi="Arial" w:cs="Arial"/>
          <w:b/>
          <w:bCs/>
          <w:lang w:eastAsia="zh-CN"/>
        </w:rPr>
      </w:pPr>
      <w:r w:rsidRPr="001661CD">
        <w:t>GMS</w:t>
      </w:r>
      <w:proofErr w:type="gramStart"/>
      <w:r w:rsidRPr="001661CD">
        <w:t xml:space="preserve">6647 </w:t>
      </w:r>
      <w:r>
        <w:t xml:space="preserve"> </w:t>
      </w:r>
      <w:r w:rsidRPr="00D74400">
        <w:rPr>
          <w:rFonts w:ascii="Arial" w:hAnsi="Arial" w:cs="Arial"/>
          <w:b/>
          <w:bCs/>
          <w:lang w:eastAsia="zh-CN"/>
        </w:rPr>
        <w:t>Transcriptional</w:t>
      </w:r>
      <w:proofErr w:type="gramEnd"/>
      <w:r w:rsidRPr="00D74400">
        <w:rPr>
          <w:rFonts w:ascii="Arial" w:hAnsi="Arial" w:cs="Arial"/>
          <w:b/>
          <w:bCs/>
          <w:lang w:eastAsia="zh-CN"/>
        </w:rPr>
        <w:t xml:space="preserve"> and Translati</w:t>
      </w:r>
      <w:r>
        <w:rPr>
          <w:rFonts w:ascii="Arial" w:hAnsi="Arial" w:cs="Arial"/>
          <w:b/>
          <w:bCs/>
          <w:lang w:eastAsia="zh-CN"/>
        </w:rPr>
        <w:t xml:space="preserve">onal Control of Cell Growth and </w:t>
      </w:r>
      <w:r w:rsidRPr="00D74400">
        <w:rPr>
          <w:rFonts w:ascii="Arial" w:hAnsi="Arial" w:cs="Arial"/>
          <w:b/>
          <w:bCs/>
          <w:lang w:eastAsia="zh-CN"/>
        </w:rPr>
        <w:t>Proliferation</w:t>
      </w:r>
    </w:p>
    <w:p w:rsidR="005C5A03" w:rsidRPr="001661CD" w:rsidRDefault="00047385">
      <w:r>
        <w:t xml:space="preserve">Course Directors: Drs. Yi </w:t>
      </w:r>
      <w:proofErr w:type="spellStart"/>
      <w:r>
        <w:t>Qiu</w:t>
      </w:r>
      <w:proofErr w:type="spellEnd"/>
      <w:r w:rsidR="00A27371">
        <w:t xml:space="preserve"> (</w:t>
      </w:r>
      <w:r w:rsidR="006C3D65">
        <w:t>qiu</w:t>
      </w:r>
      <w:r w:rsidR="00A27371">
        <w:t>y</w:t>
      </w:r>
      <w:r w:rsidR="006C3D65">
        <w:t>@ufl.edu)</w:t>
      </w:r>
      <w:r>
        <w:t xml:space="preserve"> and Daiqing Liao</w:t>
      </w:r>
      <w:r w:rsidR="006C3D65">
        <w:t xml:space="preserve"> (dliao@ufl.edu)</w:t>
      </w:r>
    </w:p>
    <w:p w:rsidR="005C5A03" w:rsidRPr="00772064" w:rsidRDefault="005C5A03">
      <w:r w:rsidRPr="001661CD">
        <w:t>Room</w:t>
      </w:r>
      <w:r>
        <w:t>:</w:t>
      </w:r>
      <w:r w:rsidRPr="001661CD">
        <w:t xml:space="preserve"> </w:t>
      </w:r>
      <w:r w:rsidR="006B1DB9" w:rsidRPr="00B210C7">
        <w:t>DG-41</w:t>
      </w:r>
      <w:r>
        <w:t>,</w:t>
      </w:r>
      <w:r w:rsidRPr="001661CD">
        <w:t xml:space="preserve"> </w:t>
      </w:r>
      <w:r w:rsidR="00E0277C">
        <w:t>Tuesday</w:t>
      </w:r>
      <w:r w:rsidRPr="001661CD">
        <w:t xml:space="preserve"> and </w:t>
      </w:r>
      <w:r w:rsidR="00E0277C">
        <w:t>Thursday</w:t>
      </w:r>
      <w:r w:rsidRPr="001661CD">
        <w:t xml:space="preserve"> 2PM-3:30PM</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
        <w:gridCol w:w="2727"/>
        <w:gridCol w:w="2541"/>
        <w:gridCol w:w="6663"/>
      </w:tblGrid>
      <w:tr w:rsidR="005C5A03" w:rsidRPr="001448BF" w:rsidTr="004779AD">
        <w:tc>
          <w:tcPr>
            <w:tcW w:w="1317" w:type="dxa"/>
            <w:tcBorders>
              <w:bottom w:val="single" w:sz="4" w:space="0" w:color="auto"/>
            </w:tcBorders>
          </w:tcPr>
          <w:p w:rsidR="005C5A03" w:rsidRPr="001448BF" w:rsidRDefault="005C5A03">
            <w:pPr>
              <w:rPr>
                <w:b/>
                <w:sz w:val="22"/>
              </w:rPr>
            </w:pPr>
            <w:r w:rsidRPr="001448BF">
              <w:rPr>
                <w:b/>
                <w:sz w:val="22"/>
              </w:rPr>
              <w:t>Date</w:t>
            </w:r>
          </w:p>
        </w:tc>
        <w:tc>
          <w:tcPr>
            <w:tcW w:w="2727" w:type="dxa"/>
            <w:tcBorders>
              <w:bottom w:val="single" w:sz="4" w:space="0" w:color="auto"/>
            </w:tcBorders>
          </w:tcPr>
          <w:p w:rsidR="005C5A03" w:rsidRPr="001448BF" w:rsidRDefault="005C5A03">
            <w:pPr>
              <w:rPr>
                <w:b/>
                <w:sz w:val="22"/>
              </w:rPr>
            </w:pPr>
            <w:r w:rsidRPr="001448BF">
              <w:rPr>
                <w:b/>
                <w:sz w:val="22"/>
              </w:rPr>
              <w:t>Lecturer and lecture title</w:t>
            </w:r>
          </w:p>
        </w:tc>
        <w:tc>
          <w:tcPr>
            <w:tcW w:w="2541" w:type="dxa"/>
            <w:tcBorders>
              <w:bottom w:val="single" w:sz="4" w:space="0" w:color="auto"/>
            </w:tcBorders>
          </w:tcPr>
          <w:p w:rsidR="005C5A03" w:rsidRPr="001448BF" w:rsidRDefault="005C5A03">
            <w:pPr>
              <w:rPr>
                <w:b/>
                <w:sz w:val="22"/>
              </w:rPr>
            </w:pPr>
            <w:r w:rsidRPr="001448BF">
              <w:rPr>
                <w:b/>
                <w:sz w:val="22"/>
              </w:rPr>
              <w:t>Student Presenter</w:t>
            </w:r>
          </w:p>
        </w:tc>
        <w:tc>
          <w:tcPr>
            <w:tcW w:w="6663" w:type="dxa"/>
            <w:tcBorders>
              <w:bottom w:val="single" w:sz="4" w:space="0" w:color="auto"/>
            </w:tcBorders>
          </w:tcPr>
          <w:p w:rsidR="005C5A03" w:rsidRPr="001448BF" w:rsidRDefault="005C5A03">
            <w:pPr>
              <w:rPr>
                <w:b/>
                <w:sz w:val="22"/>
              </w:rPr>
            </w:pPr>
            <w:r w:rsidRPr="001448BF">
              <w:rPr>
                <w:b/>
                <w:sz w:val="22"/>
              </w:rPr>
              <w:t>Paper for presentation</w:t>
            </w:r>
            <w:r>
              <w:rPr>
                <w:b/>
                <w:sz w:val="22"/>
              </w:rPr>
              <w:t>/further reading</w:t>
            </w:r>
          </w:p>
        </w:tc>
      </w:tr>
      <w:tr w:rsidR="00471A58" w:rsidRPr="001448BF" w:rsidTr="004779AD">
        <w:tc>
          <w:tcPr>
            <w:tcW w:w="1317" w:type="dxa"/>
            <w:shd w:val="clear" w:color="auto" w:fill="E6E6E6"/>
          </w:tcPr>
          <w:p w:rsidR="00471A58" w:rsidRPr="001448BF" w:rsidRDefault="00471A58" w:rsidP="00471A58">
            <w:pPr>
              <w:rPr>
                <w:sz w:val="20"/>
              </w:rPr>
            </w:pPr>
          </w:p>
        </w:tc>
        <w:tc>
          <w:tcPr>
            <w:tcW w:w="2727" w:type="dxa"/>
            <w:shd w:val="clear" w:color="auto" w:fill="E6E6E6"/>
          </w:tcPr>
          <w:p w:rsidR="00471A58" w:rsidRPr="001448BF" w:rsidRDefault="00471A58">
            <w:pPr>
              <w:rPr>
                <w:sz w:val="20"/>
              </w:rPr>
            </w:pPr>
          </w:p>
        </w:tc>
        <w:tc>
          <w:tcPr>
            <w:tcW w:w="2541" w:type="dxa"/>
            <w:shd w:val="clear" w:color="auto" w:fill="E6E6E6"/>
          </w:tcPr>
          <w:p w:rsidR="00471A58" w:rsidRPr="00047AFD" w:rsidRDefault="00471A58">
            <w:pPr>
              <w:rPr>
                <w:sz w:val="20"/>
              </w:rPr>
            </w:pPr>
          </w:p>
        </w:tc>
        <w:tc>
          <w:tcPr>
            <w:tcW w:w="6663" w:type="dxa"/>
            <w:shd w:val="clear" w:color="auto" w:fill="E6E6E6"/>
          </w:tcPr>
          <w:p w:rsidR="00471A58" w:rsidRPr="00B52A5E" w:rsidRDefault="00471A58" w:rsidP="003859E8">
            <w:pPr>
              <w:pStyle w:val="HTMLPreformatted"/>
              <w:rPr>
                <w:rFonts w:ascii="Times" w:hAnsi="Times"/>
              </w:rPr>
            </w:pPr>
          </w:p>
        </w:tc>
      </w:tr>
      <w:tr w:rsidR="00AB1345" w:rsidRPr="001448BF" w:rsidTr="001F7FEF">
        <w:tc>
          <w:tcPr>
            <w:tcW w:w="1317" w:type="dxa"/>
            <w:tcBorders>
              <w:bottom w:val="single" w:sz="4" w:space="0" w:color="auto"/>
            </w:tcBorders>
          </w:tcPr>
          <w:p w:rsidR="00AB1345" w:rsidRPr="00727BB5" w:rsidRDefault="006E6BF6" w:rsidP="00391FAF">
            <w:pPr>
              <w:rPr>
                <w:sz w:val="20"/>
                <w:highlight w:val="yellow"/>
              </w:rPr>
            </w:pPr>
            <w:r>
              <w:rPr>
                <w:sz w:val="20"/>
              </w:rPr>
              <w:t>Tue</w:t>
            </w:r>
            <w:r w:rsidR="00391FAF">
              <w:rPr>
                <w:sz w:val="20"/>
              </w:rPr>
              <w:t>sday</w:t>
            </w:r>
            <w:r w:rsidR="00AB1345" w:rsidRPr="001448BF">
              <w:rPr>
                <w:sz w:val="20"/>
              </w:rPr>
              <w:t xml:space="preserve"> </w:t>
            </w:r>
            <w:r w:rsidR="007C4B8E">
              <w:rPr>
                <w:sz w:val="20"/>
              </w:rPr>
              <w:t>Sept 2</w:t>
            </w:r>
            <w:r w:rsidR="00391FAF">
              <w:rPr>
                <w:sz w:val="20"/>
              </w:rPr>
              <w:t>6</w:t>
            </w:r>
          </w:p>
        </w:tc>
        <w:tc>
          <w:tcPr>
            <w:tcW w:w="2727" w:type="dxa"/>
            <w:tcBorders>
              <w:bottom w:val="single" w:sz="4" w:space="0" w:color="auto"/>
            </w:tcBorders>
          </w:tcPr>
          <w:p w:rsidR="00AB1345" w:rsidRPr="000647D7" w:rsidRDefault="00AB1345" w:rsidP="000E051E">
            <w:pPr>
              <w:rPr>
                <w:rFonts w:eastAsia="Cambria"/>
                <w:color w:val="000000"/>
                <w:sz w:val="20"/>
              </w:rPr>
            </w:pPr>
            <w:r w:rsidRPr="001448BF">
              <w:rPr>
                <w:sz w:val="20"/>
              </w:rPr>
              <w:t xml:space="preserve">Dr. </w:t>
            </w:r>
            <w:proofErr w:type="spellStart"/>
            <w:r w:rsidR="000E051E">
              <w:rPr>
                <w:sz w:val="20"/>
              </w:rPr>
              <w:t>Jorg</w:t>
            </w:r>
            <w:proofErr w:type="spellEnd"/>
            <w:r w:rsidR="000E051E">
              <w:rPr>
                <w:sz w:val="20"/>
              </w:rPr>
              <w:t xml:space="preserve"> </w:t>
            </w:r>
            <w:proofErr w:type="spellStart"/>
            <w:r w:rsidR="000E051E">
              <w:rPr>
                <w:sz w:val="20"/>
              </w:rPr>
              <w:t>Bungert</w:t>
            </w:r>
            <w:proofErr w:type="spellEnd"/>
            <w:r w:rsidRPr="001448BF">
              <w:rPr>
                <w:sz w:val="20"/>
              </w:rPr>
              <w:t xml:space="preserve"> (Introduction to </w:t>
            </w:r>
            <w:r w:rsidR="000E051E">
              <w:rPr>
                <w:sz w:val="20"/>
              </w:rPr>
              <w:t>transcription and translation</w:t>
            </w:r>
            <w:r w:rsidRPr="001448BF">
              <w:rPr>
                <w:sz w:val="20"/>
              </w:rPr>
              <w:t>)</w:t>
            </w:r>
          </w:p>
        </w:tc>
        <w:tc>
          <w:tcPr>
            <w:tcW w:w="2541" w:type="dxa"/>
            <w:tcBorders>
              <w:bottom w:val="single" w:sz="4" w:space="0" w:color="auto"/>
            </w:tcBorders>
            <w:vAlign w:val="bottom"/>
          </w:tcPr>
          <w:p w:rsidR="00AB1345" w:rsidRDefault="00AB1345">
            <w:pPr>
              <w:rPr>
                <w:rFonts w:ascii="Arial" w:hAnsi="Arial" w:cs="Arial"/>
                <w:sz w:val="20"/>
                <w:szCs w:val="20"/>
              </w:rPr>
            </w:pPr>
          </w:p>
        </w:tc>
        <w:tc>
          <w:tcPr>
            <w:tcW w:w="6663" w:type="dxa"/>
            <w:tcBorders>
              <w:bottom w:val="single" w:sz="4" w:space="0" w:color="auto"/>
            </w:tcBorders>
          </w:tcPr>
          <w:p w:rsidR="00AB1345" w:rsidRPr="00383ED6" w:rsidRDefault="005A4638" w:rsidP="00D16969">
            <w:pPr>
              <w:autoSpaceDE w:val="0"/>
              <w:autoSpaceDN w:val="0"/>
              <w:adjustRightInd w:val="0"/>
              <w:rPr>
                <w:sz w:val="20"/>
                <w:szCs w:val="20"/>
              </w:rPr>
            </w:pPr>
            <w:r>
              <w:rPr>
                <w:rFonts w:ascii="Arial" w:hAnsi="Arial" w:cs="Arial"/>
                <w:sz w:val="20"/>
                <w:szCs w:val="20"/>
              </w:rPr>
              <w:t>No paper discussion</w:t>
            </w:r>
          </w:p>
        </w:tc>
      </w:tr>
      <w:tr w:rsidR="00AB1345" w:rsidRPr="001448BF" w:rsidTr="001F7FEF">
        <w:tc>
          <w:tcPr>
            <w:tcW w:w="1317" w:type="dxa"/>
            <w:shd w:val="clear" w:color="auto" w:fill="E6E6E6"/>
          </w:tcPr>
          <w:p w:rsidR="00AB1345" w:rsidRPr="001448BF" w:rsidRDefault="001D34D7" w:rsidP="001D34D7">
            <w:pPr>
              <w:rPr>
                <w:sz w:val="20"/>
              </w:rPr>
            </w:pPr>
            <w:r>
              <w:rPr>
                <w:sz w:val="20"/>
              </w:rPr>
              <w:t>Thursday</w:t>
            </w:r>
            <w:r w:rsidR="00AB1345" w:rsidRPr="001448BF">
              <w:rPr>
                <w:sz w:val="20"/>
              </w:rPr>
              <w:t xml:space="preserve"> </w:t>
            </w:r>
            <w:r w:rsidR="00391FAF">
              <w:rPr>
                <w:sz w:val="20"/>
              </w:rPr>
              <w:t>Sep</w:t>
            </w:r>
            <w:r w:rsidR="00AB1345" w:rsidRPr="001448BF">
              <w:rPr>
                <w:sz w:val="20"/>
              </w:rPr>
              <w:t xml:space="preserve">. </w:t>
            </w:r>
            <w:r>
              <w:rPr>
                <w:sz w:val="20"/>
              </w:rPr>
              <w:t>28</w:t>
            </w:r>
          </w:p>
        </w:tc>
        <w:tc>
          <w:tcPr>
            <w:tcW w:w="2727" w:type="dxa"/>
            <w:shd w:val="clear" w:color="auto" w:fill="E6E6E6"/>
          </w:tcPr>
          <w:p w:rsidR="00FE280A" w:rsidRDefault="00FE280A" w:rsidP="00FE280A">
            <w:pPr>
              <w:rPr>
                <w:sz w:val="20"/>
              </w:rPr>
            </w:pPr>
            <w:r w:rsidRPr="00C24C83">
              <w:rPr>
                <w:sz w:val="20"/>
              </w:rPr>
              <w:t xml:space="preserve">Dr. </w:t>
            </w:r>
            <w:r w:rsidR="00101935">
              <w:rPr>
                <w:sz w:val="20"/>
              </w:rPr>
              <w:t xml:space="preserve">Rene </w:t>
            </w:r>
            <w:proofErr w:type="spellStart"/>
            <w:r w:rsidR="00101935">
              <w:rPr>
                <w:sz w:val="20"/>
              </w:rPr>
              <w:t>Opavsky</w:t>
            </w:r>
            <w:proofErr w:type="spellEnd"/>
            <w:r w:rsidRPr="00C24C83">
              <w:rPr>
                <w:sz w:val="20"/>
              </w:rPr>
              <w:t xml:space="preserve"> (DNA methylation in cancer)</w:t>
            </w:r>
          </w:p>
          <w:p w:rsidR="00AB1345" w:rsidRPr="001448BF" w:rsidRDefault="00AB1345" w:rsidP="00265DBE">
            <w:pPr>
              <w:rPr>
                <w:sz w:val="20"/>
              </w:rPr>
            </w:pPr>
            <w:r>
              <w:rPr>
                <w:sz w:val="20"/>
              </w:rPr>
              <w:t xml:space="preserve"> </w:t>
            </w:r>
          </w:p>
        </w:tc>
        <w:tc>
          <w:tcPr>
            <w:tcW w:w="2541" w:type="dxa"/>
            <w:shd w:val="clear" w:color="auto" w:fill="E6E6E6"/>
            <w:vAlign w:val="bottom"/>
          </w:tcPr>
          <w:p w:rsidR="00AB1345" w:rsidRDefault="00AB1345">
            <w:pPr>
              <w:rPr>
                <w:rFonts w:ascii="Arial" w:hAnsi="Arial" w:cs="Arial"/>
                <w:sz w:val="20"/>
                <w:szCs w:val="20"/>
              </w:rPr>
            </w:pPr>
          </w:p>
        </w:tc>
        <w:tc>
          <w:tcPr>
            <w:tcW w:w="6663" w:type="dxa"/>
            <w:shd w:val="clear" w:color="auto" w:fill="E6E6E6"/>
          </w:tcPr>
          <w:p w:rsidR="00AB1345" w:rsidRPr="00B52F99" w:rsidRDefault="009967EC" w:rsidP="00F36D1D">
            <w:pPr>
              <w:pStyle w:val="desc"/>
              <w:spacing w:before="2" w:after="2"/>
              <w:rPr>
                <w:sz w:val="20"/>
                <w:szCs w:val="20"/>
              </w:rPr>
            </w:pPr>
            <w:proofErr w:type="spellStart"/>
            <w:r w:rsidRPr="009967EC">
              <w:rPr>
                <w:sz w:val="20"/>
                <w:szCs w:val="20"/>
              </w:rPr>
              <w:t>Thienpont</w:t>
            </w:r>
            <w:proofErr w:type="spellEnd"/>
            <w:r w:rsidRPr="009967EC">
              <w:rPr>
                <w:sz w:val="20"/>
                <w:szCs w:val="20"/>
              </w:rPr>
              <w:t xml:space="preserve"> B et al., </w:t>
            </w:r>
            <w:proofErr w:type="spellStart"/>
            <w:r w:rsidRPr="009967EC">
              <w:rPr>
                <w:sz w:val="20"/>
                <w:szCs w:val="20"/>
              </w:rPr>
              <w:t>Tumour</w:t>
            </w:r>
            <w:proofErr w:type="spellEnd"/>
            <w:r w:rsidRPr="009967EC">
              <w:rPr>
                <w:sz w:val="20"/>
                <w:szCs w:val="20"/>
              </w:rPr>
              <w:t xml:space="preserve"> hypoxia causes DNA </w:t>
            </w:r>
            <w:proofErr w:type="spellStart"/>
            <w:r w:rsidRPr="009967EC">
              <w:rPr>
                <w:sz w:val="20"/>
                <w:szCs w:val="20"/>
              </w:rPr>
              <w:t>hypermethylation</w:t>
            </w:r>
            <w:proofErr w:type="spellEnd"/>
            <w:r w:rsidRPr="009967EC">
              <w:rPr>
                <w:sz w:val="20"/>
                <w:szCs w:val="20"/>
              </w:rPr>
              <w:t xml:space="preserve"> by reducing TET activity. Nature, </w:t>
            </w:r>
            <w:r w:rsidR="00092829">
              <w:rPr>
                <w:sz w:val="20"/>
                <w:szCs w:val="20"/>
              </w:rPr>
              <w:t xml:space="preserve">2016, </w:t>
            </w:r>
            <w:r w:rsidRPr="009967EC">
              <w:rPr>
                <w:sz w:val="20"/>
                <w:szCs w:val="20"/>
              </w:rPr>
              <w:t>537:63-68</w:t>
            </w:r>
          </w:p>
        </w:tc>
      </w:tr>
      <w:tr w:rsidR="001D34D7" w:rsidRPr="001448BF" w:rsidTr="001F7FEF">
        <w:tc>
          <w:tcPr>
            <w:tcW w:w="1317" w:type="dxa"/>
            <w:tcBorders>
              <w:bottom w:val="single" w:sz="4" w:space="0" w:color="auto"/>
            </w:tcBorders>
          </w:tcPr>
          <w:p w:rsidR="001D34D7" w:rsidRPr="001448BF" w:rsidRDefault="001D34D7" w:rsidP="001D34D7">
            <w:pPr>
              <w:rPr>
                <w:sz w:val="20"/>
              </w:rPr>
            </w:pPr>
            <w:r>
              <w:rPr>
                <w:sz w:val="20"/>
              </w:rPr>
              <w:t>Tuesday</w:t>
            </w:r>
            <w:r w:rsidRPr="001448BF">
              <w:rPr>
                <w:sz w:val="20"/>
              </w:rPr>
              <w:t xml:space="preserve"> </w:t>
            </w:r>
            <w:r>
              <w:rPr>
                <w:sz w:val="20"/>
              </w:rPr>
              <w:t>Oct 3</w:t>
            </w:r>
          </w:p>
        </w:tc>
        <w:tc>
          <w:tcPr>
            <w:tcW w:w="2727" w:type="dxa"/>
            <w:tcBorders>
              <w:bottom w:val="single" w:sz="4" w:space="0" w:color="auto"/>
            </w:tcBorders>
          </w:tcPr>
          <w:p w:rsidR="001D34D7" w:rsidRPr="001448BF" w:rsidRDefault="001D34D7" w:rsidP="00197B02">
            <w:pPr>
              <w:rPr>
                <w:sz w:val="20"/>
              </w:rPr>
            </w:pPr>
            <w:r>
              <w:rPr>
                <w:sz w:val="20"/>
              </w:rPr>
              <w:t xml:space="preserve">Dr. Yi </w:t>
            </w:r>
            <w:proofErr w:type="spellStart"/>
            <w:r>
              <w:rPr>
                <w:sz w:val="20"/>
              </w:rPr>
              <w:t>Qiu</w:t>
            </w:r>
            <w:proofErr w:type="spellEnd"/>
            <w:r>
              <w:rPr>
                <w:sz w:val="20"/>
              </w:rPr>
              <w:t xml:space="preserve"> (Histone modifications in gene expression and cancer)</w:t>
            </w:r>
          </w:p>
        </w:tc>
        <w:tc>
          <w:tcPr>
            <w:tcW w:w="2541" w:type="dxa"/>
            <w:tcBorders>
              <w:bottom w:val="single" w:sz="4" w:space="0" w:color="auto"/>
            </w:tcBorders>
            <w:vAlign w:val="bottom"/>
          </w:tcPr>
          <w:p w:rsidR="001D34D7" w:rsidRDefault="001D34D7">
            <w:pPr>
              <w:rPr>
                <w:rFonts w:ascii="Arial" w:hAnsi="Arial" w:cs="Arial"/>
                <w:sz w:val="20"/>
                <w:szCs w:val="20"/>
              </w:rPr>
            </w:pPr>
          </w:p>
        </w:tc>
        <w:tc>
          <w:tcPr>
            <w:tcW w:w="6663" w:type="dxa"/>
            <w:tcBorders>
              <w:bottom w:val="single" w:sz="4" w:space="0" w:color="auto"/>
            </w:tcBorders>
          </w:tcPr>
          <w:p w:rsidR="001D34D7" w:rsidRPr="005A4638" w:rsidRDefault="001D34D7" w:rsidP="005A4638">
            <w:pPr>
              <w:pStyle w:val="HTMLPreformatted"/>
              <w:rPr>
                <w:rFonts w:ascii="Times New Roman" w:hAnsi="Times New Roman" w:cs="Times New Roman"/>
              </w:rPr>
            </w:pPr>
            <w:proofErr w:type="spellStart"/>
            <w:r w:rsidRPr="005A4638">
              <w:rPr>
                <w:rFonts w:ascii="Times New Roman" w:hAnsi="Times New Roman" w:cs="Times New Roman"/>
              </w:rPr>
              <w:t>Chiacchiera</w:t>
            </w:r>
            <w:proofErr w:type="spellEnd"/>
            <w:r w:rsidRPr="005A4638">
              <w:rPr>
                <w:rFonts w:ascii="Times New Roman" w:hAnsi="Times New Roman" w:cs="Times New Roman"/>
              </w:rPr>
              <w:t xml:space="preserve"> F, Rossi A, </w:t>
            </w:r>
            <w:proofErr w:type="spellStart"/>
            <w:r w:rsidRPr="005A4638">
              <w:rPr>
                <w:rFonts w:ascii="Times New Roman" w:hAnsi="Times New Roman" w:cs="Times New Roman"/>
              </w:rPr>
              <w:t>Jammula</w:t>
            </w:r>
            <w:proofErr w:type="spellEnd"/>
            <w:r w:rsidRPr="005A4638">
              <w:rPr>
                <w:rFonts w:ascii="Times New Roman" w:hAnsi="Times New Roman" w:cs="Times New Roman"/>
              </w:rPr>
              <w:t xml:space="preserve"> S, </w:t>
            </w:r>
            <w:proofErr w:type="spellStart"/>
            <w:r w:rsidRPr="005A4638">
              <w:rPr>
                <w:rFonts w:ascii="Times New Roman" w:hAnsi="Times New Roman" w:cs="Times New Roman"/>
              </w:rPr>
              <w:t>Piunti</w:t>
            </w:r>
            <w:proofErr w:type="spellEnd"/>
            <w:r w:rsidRPr="005A4638">
              <w:rPr>
                <w:rFonts w:ascii="Times New Roman" w:hAnsi="Times New Roman" w:cs="Times New Roman"/>
              </w:rPr>
              <w:t xml:space="preserve"> A, </w:t>
            </w:r>
            <w:proofErr w:type="spellStart"/>
            <w:r w:rsidRPr="005A4638">
              <w:rPr>
                <w:rFonts w:ascii="Times New Roman" w:hAnsi="Times New Roman" w:cs="Times New Roman"/>
              </w:rPr>
              <w:t>Scelfo</w:t>
            </w:r>
            <w:proofErr w:type="spellEnd"/>
            <w:r w:rsidRPr="005A4638">
              <w:rPr>
                <w:rFonts w:ascii="Times New Roman" w:hAnsi="Times New Roman" w:cs="Times New Roman"/>
              </w:rPr>
              <w:t xml:space="preserve"> A, </w:t>
            </w:r>
            <w:proofErr w:type="spellStart"/>
            <w:r w:rsidRPr="005A4638">
              <w:rPr>
                <w:rFonts w:ascii="Times New Roman" w:hAnsi="Times New Roman" w:cs="Times New Roman"/>
              </w:rPr>
              <w:t>Ordóñez-Morán</w:t>
            </w:r>
            <w:proofErr w:type="spellEnd"/>
            <w:r w:rsidRPr="005A4638">
              <w:rPr>
                <w:rFonts w:ascii="Times New Roman" w:hAnsi="Times New Roman" w:cs="Times New Roman"/>
              </w:rPr>
              <w:t xml:space="preserve"> P,</w:t>
            </w:r>
          </w:p>
          <w:p w:rsidR="001D34D7" w:rsidRPr="00E24EF8" w:rsidRDefault="001D34D7" w:rsidP="005A4638">
            <w:pPr>
              <w:pStyle w:val="HTMLPreformatted"/>
              <w:rPr>
                <w:rFonts w:ascii="Times New Roman" w:hAnsi="Times New Roman" w:cs="Times New Roman"/>
              </w:rPr>
            </w:pPr>
            <w:proofErr w:type="spellStart"/>
            <w:r w:rsidRPr="005A4638">
              <w:rPr>
                <w:rFonts w:ascii="Times New Roman" w:hAnsi="Times New Roman" w:cs="Times New Roman"/>
              </w:rPr>
              <w:t>Huelsken</w:t>
            </w:r>
            <w:proofErr w:type="spellEnd"/>
            <w:r w:rsidRPr="005A4638">
              <w:rPr>
                <w:rFonts w:ascii="Times New Roman" w:hAnsi="Times New Roman" w:cs="Times New Roman"/>
              </w:rPr>
              <w:t xml:space="preserve"> J, </w:t>
            </w:r>
            <w:proofErr w:type="spellStart"/>
            <w:r w:rsidRPr="005A4638">
              <w:rPr>
                <w:rFonts w:ascii="Times New Roman" w:hAnsi="Times New Roman" w:cs="Times New Roman"/>
              </w:rPr>
              <w:t>Koseki</w:t>
            </w:r>
            <w:proofErr w:type="spellEnd"/>
            <w:r w:rsidRPr="005A4638">
              <w:rPr>
                <w:rFonts w:ascii="Times New Roman" w:hAnsi="Times New Roman" w:cs="Times New Roman"/>
              </w:rPr>
              <w:t xml:space="preserve"> H, </w:t>
            </w:r>
            <w:proofErr w:type="spellStart"/>
            <w:r w:rsidRPr="005A4638">
              <w:rPr>
                <w:rFonts w:ascii="Times New Roman" w:hAnsi="Times New Roman" w:cs="Times New Roman"/>
              </w:rPr>
              <w:t>Pasini</w:t>
            </w:r>
            <w:proofErr w:type="spellEnd"/>
            <w:r w:rsidRPr="005A4638">
              <w:rPr>
                <w:rFonts w:ascii="Times New Roman" w:hAnsi="Times New Roman" w:cs="Times New Roman"/>
              </w:rPr>
              <w:t xml:space="preserve"> D. </w:t>
            </w:r>
            <w:proofErr w:type="spellStart"/>
            <w:r w:rsidRPr="005A4638">
              <w:rPr>
                <w:rFonts w:ascii="Times New Roman" w:hAnsi="Times New Roman" w:cs="Times New Roman"/>
              </w:rPr>
              <w:t>Polycomb</w:t>
            </w:r>
            <w:proofErr w:type="spellEnd"/>
            <w:r w:rsidRPr="005A4638">
              <w:rPr>
                <w:rFonts w:ascii="Times New Roman" w:hAnsi="Times New Roman" w:cs="Times New Roman"/>
              </w:rPr>
              <w:t xml:space="preserve"> Complex</w:t>
            </w:r>
            <w:r>
              <w:rPr>
                <w:rFonts w:ascii="Times New Roman" w:hAnsi="Times New Roman" w:cs="Times New Roman"/>
              </w:rPr>
              <w:t xml:space="preserve"> PRC1 Preserves Intestinal Stem </w:t>
            </w:r>
            <w:r w:rsidRPr="005A4638">
              <w:rPr>
                <w:rFonts w:ascii="Times New Roman" w:hAnsi="Times New Roman" w:cs="Times New Roman"/>
              </w:rPr>
              <w:t>Cell Identity by Sustaining Wnt/β-Catenin Transcriptional Activity. Cell Stem</w:t>
            </w:r>
            <w:r>
              <w:rPr>
                <w:rFonts w:ascii="Times New Roman" w:hAnsi="Times New Roman" w:cs="Times New Roman"/>
              </w:rPr>
              <w:t xml:space="preserve"> </w:t>
            </w:r>
            <w:r w:rsidRPr="005A4638">
              <w:rPr>
                <w:rFonts w:ascii="Times New Roman" w:hAnsi="Times New Roman" w:cs="Times New Roman"/>
              </w:rPr>
              <w:t>Cell. 2016 Jan 7;18(1):91-103.</w:t>
            </w:r>
          </w:p>
        </w:tc>
      </w:tr>
      <w:tr w:rsidR="001D34D7" w:rsidRPr="001448BF" w:rsidTr="001F7FEF">
        <w:tc>
          <w:tcPr>
            <w:tcW w:w="1317" w:type="dxa"/>
            <w:shd w:val="clear" w:color="auto" w:fill="E6E6E6"/>
          </w:tcPr>
          <w:p w:rsidR="001D34D7" w:rsidRPr="001448BF" w:rsidRDefault="001D34D7" w:rsidP="001D34D7">
            <w:pPr>
              <w:rPr>
                <w:sz w:val="20"/>
              </w:rPr>
            </w:pPr>
            <w:r>
              <w:rPr>
                <w:sz w:val="20"/>
              </w:rPr>
              <w:t>Thursday</w:t>
            </w:r>
            <w:r w:rsidRPr="001448BF">
              <w:rPr>
                <w:sz w:val="20"/>
              </w:rPr>
              <w:t xml:space="preserve"> </w:t>
            </w:r>
            <w:r>
              <w:rPr>
                <w:sz w:val="20"/>
              </w:rPr>
              <w:t>Oct</w:t>
            </w:r>
            <w:r w:rsidRPr="001448BF">
              <w:rPr>
                <w:sz w:val="20"/>
              </w:rPr>
              <w:t xml:space="preserve">. </w:t>
            </w:r>
            <w:r>
              <w:rPr>
                <w:sz w:val="20"/>
              </w:rPr>
              <w:t>5</w:t>
            </w:r>
          </w:p>
        </w:tc>
        <w:tc>
          <w:tcPr>
            <w:tcW w:w="2727" w:type="dxa"/>
            <w:shd w:val="clear" w:color="auto" w:fill="E6E6E6"/>
          </w:tcPr>
          <w:p w:rsidR="001D34D7" w:rsidRPr="001448BF" w:rsidRDefault="001D34D7" w:rsidP="00FE280A">
            <w:pPr>
              <w:rPr>
                <w:sz w:val="20"/>
              </w:rPr>
            </w:pPr>
            <w:r w:rsidRPr="001448BF">
              <w:rPr>
                <w:sz w:val="20"/>
              </w:rPr>
              <w:t xml:space="preserve">Dr. </w:t>
            </w:r>
            <w:r w:rsidRPr="001448BF">
              <w:rPr>
                <w:sz w:val="20"/>
              </w:rPr>
              <w:fldChar w:fldCharType="begin"/>
            </w:r>
            <w:r w:rsidRPr="001448BF">
              <w:rPr>
                <w:sz w:val="20"/>
              </w:rPr>
              <w:instrText xml:space="preserve"> CONTACT _Con-41C98C3857 \c \s \l </w:instrText>
            </w:r>
            <w:r w:rsidRPr="001448BF">
              <w:rPr>
                <w:sz w:val="20"/>
              </w:rPr>
              <w:fldChar w:fldCharType="separate"/>
            </w:r>
            <w:r w:rsidRPr="00EC02DA">
              <w:rPr>
                <w:noProof/>
                <w:sz w:val="20"/>
              </w:rPr>
              <w:t>Satya Narayan</w:t>
            </w:r>
            <w:r w:rsidRPr="001448BF">
              <w:rPr>
                <w:sz w:val="20"/>
              </w:rPr>
              <w:fldChar w:fldCharType="end"/>
            </w:r>
          </w:p>
          <w:p w:rsidR="001D34D7" w:rsidRPr="00C24C83" w:rsidRDefault="001D34D7" w:rsidP="00FE280A">
            <w:pPr>
              <w:rPr>
                <w:sz w:val="20"/>
              </w:rPr>
            </w:pPr>
            <w:r w:rsidRPr="001448BF">
              <w:rPr>
                <w:sz w:val="20"/>
              </w:rPr>
              <w:t>(Tumor suppressor p53 in the control of cell proliferation)</w:t>
            </w:r>
          </w:p>
        </w:tc>
        <w:tc>
          <w:tcPr>
            <w:tcW w:w="2541" w:type="dxa"/>
            <w:shd w:val="clear" w:color="auto" w:fill="E6E6E6"/>
            <w:vAlign w:val="bottom"/>
          </w:tcPr>
          <w:p w:rsidR="001D34D7" w:rsidRDefault="001D34D7">
            <w:pPr>
              <w:rPr>
                <w:rFonts w:ascii="Arial" w:hAnsi="Arial" w:cs="Arial"/>
                <w:sz w:val="20"/>
                <w:szCs w:val="20"/>
              </w:rPr>
            </w:pPr>
          </w:p>
        </w:tc>
        <w:tc>
          <w:tcPr>
            <w:tcW w:w="6663" w:type="dxa"/>
            <w:shd w:val="clear" w:color="auto" w:fill="E6E6E6"/>
          </w:tcPr>
          <w:p w:rsidR="001D34D7" w:rsidRPr="00E41192" w:rsidRDefault="001D34D7" w:rsidP="002523A1">
            <w:pPr>
              <w:pStyle w:val="HTMLPreformatted"/>
              <w:rPr>
                <w:rFonts w:ascii="Times New Roman" w:hAnsi="Times New Roman" w:cs="Times New Roman"/>
              </w:rPr>
            </w:pPr>
            <w:r>
              <w:rPr>
                <w:rFonts w:ascii="Arial" w:hAnsi="Arial" w:cs="Arial"/>
              </w:rPr>
              <w:t>No paper discussion</w:t>
            </w:r>
          </w:p>
        </w:tc>
      </w:tr>
      <w:tr w:rsidR="001D34D7" w:rsidRPr="001448BF" w:rsidTr="001F7FEF">
        <w:tc>
          <w:tcPr>
            <w:tcW w:w="1317" w:type="dxa"/>
            <w:tcBorders>
              <w:bottom w:val="single" w:sz="4" w:space="0" w:color="auto"/>
            </w:tcBorders>
          </w:tcPr>
          <w:p w:rsidR="001D34D7" w:rsidRPr="001448BF" w:rsidRDefault="001D34D7" w:rsidP="001D34D7">
            <w:pPr>
              <w:rPr>
                <w:sz w:val="20"/>
              </w:rPr>
            </w:pPr>
            <w:r>
              <w:rPr>
                <w:sz w:val="20"/>
              </w:rPr>
              <w:t>Tuesday</w:t>
            </w:r>
            <w:r w:rsidRPr="001448BF">
              <w:rPr>
                <w:sz w:val="20"/>
              </w:rPr>
              <w:t xml:space="preserve"> </w:t>
            </w:r>
            <w:r>
              <w:rPr>
                <w:sz w:val="20"/>
              </w:rPr>
              <w:t>Oct 10</w:t>
            </w:r>
          </w:p>
        </w:tc>
        <w:tc>
          <w:tcPr>
            <w:tcW w:w="2727" w:type="dxa"/>
            <w:tcBorders>
              <w:bottom w:val="single" w:sz="4" w:space="0" w:color="auto"/>
            </w:tcBorders>
          </w:tcPr>
          <w:p w:rsidR="001D34D7" w:rsidRPr="001448BF" w:rsidRDefault="001D34D7" w:rsidP="00265DBE">
            <w:pPr>
              <w:rPr>
                <w:sz w:val="20"/>
              </w:rPr>
            </w:pPr>
            <w:r w:rsidRPr="001448BF">
              <w:rPr>
                <w:sz w:val="20"/>
              </w:rPr>
              <w:t xml:space="preserve">Dr. </w:t>
            </w:r>
            <w:proofErr w:type="spellStart"/>
            <w:r w:rsidRPr="001448BF">
              <w:rPr>
                <w:sz w:val="20"/>
              </w:rPr>
              <w:t>Jianrong</w:t>
            </w:r>
            <w:proofErr w:type="spellEnd"/>
            <w:r w:rsidRPr="001448BF">
              <w:rPr>
                <w:sz w:val="20"/>
              </w:rPr>
              <w:t xml:space="preserve"> Lu (</w:t>
            </w:r>
            <w:r>
              <w:rPr>
                <w:sz w:val="20"/>
              </w:rPr>
              <w:t>Epigenetic regulation of EMT</w:t>
            </w:r>
            <w:r w:rsidRPr="001448BF">
              <w:rPr>
                <w:sz w:val="20"/>
              </w:rPr>
              <w:t>)</w:t>
            </w:r>
          </w:p>
        </w:tc>
        <w:tc>
          <w:tcPr>
            <w:tcW w:w="2541" w:type="dxa"/>
            <w:tcBorders>
              <w:bottom w:val="single" w:sz="4" w:space="0" w:color="auto"/>
            </w:tcBorders>
            <w:vAlign w:val="bottom"/>
          </w:tcPr>
          <w:p w:rsidR="001D34D7" w:rsidRDefault="001D34D7">
            <w:pPr>
              <w:rPr>
                <w:rFonts w:ascii="Arial" w:hAnsi="Arial" w:cs="Arial"/>
                <w:sz w:val="20"/>
                <w:szCs w:val="20"/>
              </w:rPr>
            </w:pPr>
          </w:p>
        </w:tc>
        <w:tc>
          <w:tcPr>
            <w:tcW w:w="6663" w:type="dxa"/>
            <w:tcBorders>
              <w:bottom w:val="single" w:sz="4" w:space="0" w:color="auto"/>
            </w:tcBorders>
          </w:tcPr>
          <w:p w:rsidR="001D34D7" w:rsidRPr="00176E28" w:rsidRDefault="001D34D7" w:rsidP="00176E28">
            <w:pPr>
              <w:pStyle w:val="EndNoteBibliography"/>
              <w:rPr>
                <w:noProof/>
                <w:sz w:val="20"/>
                <w:szCs w:val="20"/>
              </w:rPr>
            </w:pPr>
            <w:r w:rsidRPr="00176E28">
              <w:rPr>
                <w:noProof/>
                <w:sz w:val="20"/>
                <w:szCs w:val="20"/>
              </w:rPr>
              <w:t>Sciacovelli M, Gonçalves E, Johnson TI, Zecchini VR, da Costa AS, Gaude E, Drubbel AV, Theobald SJ, Abbo SR, Tran MG, Rajeeve V, Cardaci S, Foster S, Yun H, Cutillas P, Warren A, Gnanapragasam V, Gottlieb E, Franze K, Huntly B, Maher ER, Maxwell PH, Saez-Rodriguez J, Frezza C. Fumarate is an epigenetic modifier that elicits epithelial-to-mesenchymal transition.</w:t>
            </w:r>
          </w:p>
          <w:p w:rsidR="001D34D7" w:rsidRPr="00B52F99" w:rsidRDefault="001D34D7" w:rsidP="00176E28">
            <w:pPr>
              <w:pStyle w:val="EndNoteBibliography"/>
              <w:rPr>
                <w:noProof/>
                <w:sz w:val="20"/>
                <w:szCs w:val="20"/>
              </w:rPr>
            </w:pPr>
            <w:r w:rsidRPr="00176E28">
              <w:rPr>
                <w:noProof/>
                <w:sz w:val="20"/>
                <w:szCs w:val="20"/>
              </w:rPr>
              <w:t>Nature. 2016 Aug 31. doi: 10.1038/nature19353. [Epub ahead of print]</w:t>
            </w:r>
          </w:p>
        </w:tc>
      </w:tr>
      <w:tr w:rsidR="001D34D7" w:rsidRPr="001448BF" w:rsidTr="006A501E">
        <w:tc>
          <w:tcPr>
            <w:tcW w:w="1317" w:type="dxa"/>
            <w:tcBorders>
              <w:bottom w:val="single" w:sz="4" w:space="0" w:color="auto"/>
            </w:tcBorders>
            <w:shd w:val="clear" w:color="auto" w:fill="E6E6E6"/>
          </w:tcPr>
          <w:p w:rsidR="001D34D7" w:rsidRPr="001448BF" w:rsidRDefault="001D34D7" w:rsidP="001D34D7">
            <w:pPr>
              <w:rPr>
                <w:sz w:val="20"/>
              </w:rPr>
            </w:pPr>
            <w:r>
              <w:rPr>
                <w:sz w:val="20"/>
              </w:rPr>
              <w:t>Thursday</w:t>
            </w:r>
            <w:r w:rsidRPr="001448BF">
              <w:rPr>
                <w:sz w:val="20"/>
              </w:rPr>
              <w:t xml:space="preserve"> </w:t>
            </w:r>
            <w:r>
              <w:rPr>
                <w:sz w:val="20"/>
              </w:rPr>
              <w:t>Oct</w:t>
            </w:r>
            <w:r w:rsidRPr="001448BF">
              <w:rPr>
                <w:sz w:val="20"/>
              </w:rPr>
              <w:t xml:space="preserve">. </w:t>
            </w:r>
            <w:r>
              <w:rPr>
                <w:sz w:val="20"/>
              </w:rPr>
              <w:t>12</w:t>
            </w:r>
          </w:p>
        </w:tc>
        <w:tc>
          <w:tcPr>
            <w:tcW w:w="2727" w:type="dxa"/>
            <w:tcBorders>
              <w:bottom w:val="single" w:sz="4" w:space="0" w:color="auto"/>
            </w:tcBorders>
            <w:shd w:val="clear" w:color="auto" w:fill="E6E6E6"/>
          </w:tcPr>
          <w:p w:rsidR="001D34D7" w:rsidRPr="001448BF" w:rsidRDefault="001D34D7" w:rsidP="00197B02">
            <w:pPr>
              <w:rPr>
                <w:sz w:val="20"/>
              </w:rPr>
            </w:pPr>
            <w:r w:rsidRPr="001448BF">
              <w:rPr>
                <w:sz w:val="20"/>
              </w:rPr>
              <w:t xml:space="preserve">Dr. </w:t>
            </w:r>
            <w:r>
              <w:rPr>
                <w:sz w:val="20"/>
              </w:rPr>
              <w:t xml:space="preserve">Eric Vitriol </w:t>
            </w:r>
            <w:r w:rsidRPr="001448BF">
              <w:rPr>
                <w:sz w:val="20"/>
              </w:rPr>
              <w:t>(</w:t>
            </w:r>
            <w:r>
              <w:rPr>
                <w:sz w:val="20"/>
              </w:rPr>
              <w:t>Actin cytoskeleton in cell growth</w:t>
            </w:r>
            <w:r w:rsidRPr="001448BF">
              <w:rPr>
                <w:sz w:val="20"/>
              </w:rPr>
              <w:t>)</w:t>
            </w:r>
          </w:p>
        </w:tc>
        <w:tc>
          <w:tcPr>
            <w:tcW w:w="2541" w:type="dxa"/>
            <w:tcBorders>
              <w:bottom w:val="single" w:sz="4" w:space="0" w:color="auto"/>
            </w:tcBorders>
            <w:shd w:val="clear" w:color="auto" w:fill="E6E6E6"/>
            <w:vAlign w:val="bottom"/>
          </w:tcPr>
          <w:p w:rsidR="001D34D7" w:rsidRDefault="001D34D7" w:rsidP="00DC7CF5">
            <w:pPr>
              <w:rPr>
                <w:rFonts w:ascii="Arial" w:hAnsi="Arial" w:cs="Arial"/>
                <w:sz w:val="20"/>
                <w:szCs w:val="20"/>
              </w:rPr>
            </w:pPr>
          </w:p>
        </w:tc>
        <w:tc>
          <w:tcPr>
            <w:tcW w:w="6663" w:type="dxa"/>
            <w:tcBorders>
              <w:bottom w:val="single" w:sz="4" w:space="0" w:color="auto"/>
            </w:tcBorders>
            <w:shd w:val="clear" w:color="auto" w:fill="E6E6E6"/>
          </w:tcPr>
          <w:p w:rsidR="001D34D7" w:rsidRPr="007F26EC" w:rsidRDefault="001D34D7" w:rsidP="007F26EC">
            <w:pPr>
              <w:pStyle w:val="HTMLPreformatted"/>
              <w:rPr>
                <w:rFonts w:ascii="Times New Roman" w:hAnsi="Times New Roman" w:cs="Times New Roman"/>
              </w:rPr>
            </w:pPr>
            <w:r w:rsidRPr="007F26EC">
              <w:rPr>
                <w:rFonts w:ascii="Times New Roman" w:hAnsi="Times New Roman" w:cs="Times New Roman"/>
              </w:rPr>
              <w:t xml:space="preserve">Le HQ, </w:t>
            </w:r>
            <w:proofErr w:type="spellStart"/>
            <w:r w:rsidRPr="007F26EC">
              <w:rPr>
                <w:rFonts w:ascii="Times New Roman" w:hAnsi="Times New Roman" w:cs="Times New Roman"/>
              </w:rPr>
              <w:t>Ghatak</w:t>
            </w:r>
            <w:proofErr w:type="spellEnd"/>
            <w:r w:rsidRPr="007F26EC">
              <w:rPr>
                <w:rFonts w:ascii="Times New Roman" w:hAnsi="Times New Roman" w:cs="Times New Roman"/>
              </w:rPr>
              <w:t xml:space="preserve"> S, Yeung CY, </w:t>
            </w:r>
            <w:proofErr w:type="spellStart"/>
            <w:r w:rsidRPr="007F26EC">
              <w:rPr>
                <w:rFonts w:ascii="Times New Roman" w:hAnsi="Times New Roman" w:cs="Times New Roman"/>
              </w:rPr>
              <w:t>Tellkamp</w:t>
            </w:r>
            <w:proofErr w:type="spellEnd"/>
            <w:r w:rsidRPr="007F26EC">
              <w:rPr>
                <w:rFonts w:ascii="Times New Roman" w:hAnsi="Times New Roman" w:cs="Times New Roman"/>
              </w:rPr>
              <w:t xml:space="preserve"> F, </w:t>
            </w:r>
            <w:proofErr w:type="spellStart"/>
            <w:r w:rsidRPr="007F26EC">
              <w:rPr>
                <w:rFonts w:ascii="Times New Roman" w:hAnsi="Times New Roman" w:cs="Times New Roman"/>
              </w:rPr>
              <w:t>Günschmann</w:t>
            </w:r>
            <w:proofErr w:type="spellEnd"/>
            <w:r w:rsidRPr="007F26EC">
              <w:rPr>
                <w:rFonts w:ascii="Times New Roman" w:hAnsi="Times New Roman" w:cs="Times New Roman"/>
              </w:rPr>
              <w:t xml:space="preserve"> C, </w:t>
            </w:r>
            <w:proofErr w:type="spellStart"/>
            <w:r w:rsidRPr="007F26EC">
              <w:rPr>
                <w:rFonts w:ascii="Times New Roman" w:hAnsi="Times New Roman" w:cs="Times New Roman"/>
              </w:rPr>
              <w:t>Dieterich</w:t>
            </w:r>
            <w:proofErr w:type="spellEnd"/>
            <w:r w:rsidRPr="007F26EC">
              <w:rPr>
                <w:rFonts w:ascii="Times New Roman" w:hAnsi="Times New Roman" w:cs="Times New Roman"/>
              </w:rPr>
              <w:t xml:space="preserve"> C, </w:t>
            </w:r>
            <w:proofErr w:type="spellStart"/>
            <w:r w:rsidRPr="007F26EC">
              <w:rPr>
                <w:rFonts w:ascii="Times New Roman" w:hAnsi="Times New Roman" w:cs="Times New Roman"/>
              </w:rPr>
              <w:t>Yeroslaviz</w:t>
            </w:r>
            <w:proofErr w:type="spellEnd"/>
            <w:r w:rsidRPr="007F26EC">
              <w:rPr>
                <w:rFonts w:ascii="Times New Roman" w:hAnsi="Times New Roman" w:cs="Times New Roman"/>
              </w:rPr>
              <w:t xml:space="preserve"> A, </w:t>
            </w:r>
            <w:proofErr w:type="spellStart"/>
            <w:r w:rsidRPr="007F26EC">
              <w:rPr>
                <w:rFonts w:ascii="Times New Roman" w:hAnsi="Times New Roman" w:cs="Times New Roman"/>
              </w:rPr>
              <w:t>Habermann</w:t>
            </w:r>
            <w:proofErr w:type="spellEnd"/>
            <w:r w:rsidRPr="007F26EC">
              <w:rPr>
                <w:rFonts w:ascii="Times New Roman" w:hAnsi="Times New Roman" w:cs="Times New Roman"/>
              </w:rPr>
              <w:t xml:space="preserve"> B, Pombo A, </w:t>
            </w:r>
            <w:proofErr w:type="spellStart"/>
            <w:r w:rsidRPr="007F26EC">
              <w:rPr>
                <w:rFonts w:ascii="Times New Roman" w:hAnsi="Times New Roman" w:cs="Times New Roman"/>
              </w:rPr>
              <w:t>Niessen</w:t>
            </w:r>
            <w:proofErr w:type="spellEnd"/>
            <w:r w:rsidRPr="007F26EC">
              <w:rPr>
                <w:rFonts w:ascii="Times New Roman" w:hAnsi="Times New Roman" w:cs="Times New Roman"/>
              </w:rPr>
              <w:t xml:space="preserve"> CM, </w:t>
            </w:r>
            <w:proofErr w:type="spellStart"/>
            <w:r w:rsidRPr="007F26EC">
              <w:rPr>
                <w:rFonts w:ascii="Times New Roman" w:hAnsi="Times New Roman" w:cs="Times New Roman"/>
              </w:rPr>
              <w:t>Wickström</w:t>
            </w:r>
            <w:proofErr w:type="spellEnd"/>
            <w:r w:rsidRPr="007F26EC">
              <w:rPr>
                <w:rFonts w:ascii="Times New Roman" w:hAnsi="Times New Roman" w:cs="Times New Roman"/>
              </w:rPr>
              <w:t xml:space="preserve"> SA.</w:t>
            </w:r>
          </w:p>
          <w:p w:rsidR="001D34D7" w:rsidRPr="001E2C0D" w:rsidRDefault="001D34D7" w:rsidP="007F26EC">
            <w:pPr>
              <w:pStyle w:val="HTMLPreformatted"/>
              <w:rPr>
                <w:rFonts w:ascii="Times New Roman" w:hAnsi="Times New Roman" w:cs="Times New Roman"/>
              </w:rPr>
            </w:pPr>
            <w:r w:rsidRPr="007F26EC">
              <w:rPr>
                <w:rFonts w:ascii="Times New Roman" w:hAnsi="Times New Roman" w:cs="Times New Roman"/>
              </w:rPr>
              <w:t xml:space="preserve">Mechanical regulation of transcription controls </w:t>
            </w:r>
            <w:proofErr w:type="spellStart"/>
            <w:r w:rsidRPr="007F26EC">
              <w:rPr>
                <w:rFonts w:ascii="Times New Roman" w:hAnsi="Times New Roman" w:cs="Times New Roman"/>
              </w:rPr>
              <w:t>Polycomb</w:t>
            </w:r>
            <w:proofErr w:type="spellEnd"/>
            <w:r w:rsidRPr="007F26EC">
              <w:rPr>
                <w:rFonts w:ascii="Times New Roman" w:hAnsi="Times New Roman" w:cs="Times New Roman"/>
              </w:rPr>
              <w:t xml:space="preserve">-mediated gene silencing during lineage commitment. Nat Cell Biol. 2016 Aug;18(8):864-75. </w:t>
            </w:r>
            <w:proofErr w:type="spellStart"/>
            <w:r w:rsidRPr="007F26EC">
              <w:rPr>
                <w:rFonts w:ascii="Times New Roman" w:hAnsi="Times New Roman" w:cs="Times New Roman"/>
              </w:rPr>
              <w:t>doi</w:t>
            </w:r>
            <w:proofErr w:type="spellEnd"/>
            <w:r w:rsidRPr="007F26EC">
              <w:rPr>
                <w:rFonts w:ascii="Times New Roman" w:hAnsi="Times New Roman" w:cs="Times New Roman"/>
              </w:rPr>
              <w:t xml:space="preserve">: 10.1038/ncb3387. </w:t>
            </w:r>
            <w:proofErr w:type="spellStart"/>
            <w:r w:rsidRPr="007F26EC">
              <w:rPr>
                <w:rFonts w:ascii="Times New Roman" w:hAnsi="Times New Roman" w:cs="Times New Roman"/>
              </w:rPr>
              <w:t>Epub</w:t>
            </w:r>
            <w:proofErr w:type="spellEnd"/>
            <w:r w:rsidRPr="007F26EC">
              <w:rPr>
                <w:rFonts w:ascii="Times New Roman" w:hAnsi="Times New Roman" w:cs="Times New Roman"/>
              </w:rPr>
              <w:t xml:space="preserve"> 2016 Jul 11.</w:t>
            </w:r>
          </w:p>
        </w:tc>
      </w:tr>
      <w:tr w:rsidR="001D34D7" w:rsidRPr="001448BF" w:rsidTr="006A501E">
        <w:tc>
          <w:tcPr>
            <w:tcW w:w="1317" w:type="dxa"/>
            <w:shd w:val="clear" w:color="auto" w:fill="E6E6E6"/>
          </w:tcPr>
          <w:p w:rsidR="001D34D7" w:rsidRPr="001448BF" w:rsidRDefault="001D34D7" w:rsidP="001D34D7">
            <w:pPr>
              <w:rPr>
                <w:sz w:val="20"/>
              </w:rPr>
            </w:pPr>
            <w:r>
              <w:rPr>
                <w:sz w:val="20"/>
              </w:rPr>
              <w:t>Tuesday</w:t>
            </w:r>
            <w:r w:rsidRPr="001448BF">
              <w:rPr>
                <w:sz w:val="20"/>
              </w:rPr>
              <w:t xml:space="preserve"> </w:t>
            </w:r>
            <w:r>
              <w:rPr>
                <w:sz w:val="20"/>
              </w:rPr>
              <w:t>Oct 17</w:t>
            </w:r>
          </w:p>
        </w:tc>
        <w:tc>
          <w:tcPr>
            <w:tcW w:w="2727" w:type="dxa"/>
            <w:shd w:val="clear" w:color="auto" w:fill="E6E6E6"/>
          </w:tcPr>
          <w:p w:rsidR="001D34D7" w:rsidRPr="00782D39" w:rsidRDefault="001D34D7" w:rsidP="000E051E">
            <w:pPr>
              <w:rPr>
                <w:b/>
                <w:sz w:val="20"/>
              </w:rPr>
            </w:pPr>
            <w:r w:rsidRPr="001448BF">
              <w:rPr>
                <w:sz w:val="20"/>
              </w:rPr>
              <w:t>Dr. Daiqing Liao (Translational control and Cancer)</w:t>
            </w:r>
          </w:p>
        </w:tc>
        <w:tc>
          <w:tcPr>
            <w:tcW w:w="2541" w:type="dxa"/>
            <w:shd w:val="clear" w:color="auto" w:fill="E6E6E6"/>
            <w:vAlign w:val="bottom"/>
          </w:tcPr>
          <w:p w:rsidR="001D34D7" w:rsidRDefault="001D34D7">
            <w:pPr>
              <w:rPr>
                <w:rFonts w:ascii="Arial" w:hAnsi="Arial" w:cs="Arial"/>
                <w:sz w:val="20"/>
                <w:szCs w:val="20"/>
              </w:rPr>
            </w:pPr>
          </w:p>
        </w:tc>
        <w:tc>
          <w:tcPr>
            <w:tcW w:w="6663" w:type="dxa"/>
            <w:shd w:val="clear" w:color="auto" w:fill="E6E6E6"/>
          </w:tcPr>
          <w:p w:rsidR="001D34D7" w:rsidRPr="00714380" w:rsidRDefault="001D34D7" w:rsidP="00960673">
            <w:pPr>
              <w:rPr>
                <w:sz w:val="20"/>
                <w:szCs w:val="20"/>
              </w:rPr>
            </w:pPr>
            <w:r>
              <w:rPr>
                <w:rFonts w:ascii="Arial" w:hAnsi="Arial" w:cs="Arial"/>
                <w:sz w:val="20"/>
                <w:szCs w:val="20"/>
              </w:rPr>
              <w:t>No paper discussion</w:t>
            </w:r>
          </w:p>
        </w:tc>
      </w:tr>
      <w:tr w:rsidR="001D34D7" w:rsidRPr="001448BF" w:rsidTr="006A501E">
        <w:tc>
          <w:tcPr>
            <w:tcW w:w="1317" w:type="dxa"/>
            <w:tcBorders>
              <w:bottom w:val="single" w:sz="4" w:space="0" w:color="auto"/>
            </w:tcBorders>
          </w:tcPr>
          <w:p w:rsidR="001D34D7" w:rsidRPr="001448BF" w:rsidRDefault="001D34D7" w:rsidP="001D34D7">
            <w:pPr>
              <w:rPr>
                <w:sz w:val="20"/>
              </w:rPr>
            </w:pPr>
            <w:r>
              <w:rPr>
                <w:sz w:val="20"/>
              </w:rPr>
              <w:t>Thursday</w:t>
            </w:r>
            <w:r w:rsidRPr="001448BF">
              <w:rPr>
                <w:sz w:val="20"/>
              </w:rPr>
              <w:t xml:space="preserve"> </w:t>
            </w:r>
            <w:r>
              <w:rPr>
                <w:sz w:val="20"/>
              </w:rPr>
              <w:t>Oct</w:t>
            </w:r>
            <w:r w:rsidRPr="001448BF">
              <w:rPr>
                <w:sz w:val="20"/>
              </w:rPr>
              <w:t xml:space="preserve">. </w:t>
            </w:r>
            <w:r>
              <w:rPr>
                <w:sz w:val="20"/>
              </w:rPr>
              <w:t>19</w:t>
            </w:r>
          </w:p>
        </w:tc>
        <w:tc>
          <w:tcPr>
            <w:tcW w:w="2727" w:type="dxa"/>
            <w:tcBorders>
              <w:bottom w:val="single" w:sz="4" w:space="0" w:color="auto"/>
            </w:tcBorders>
          </w:tcPr>
          <w:p w:rsidR="001D34D7" w:rsidRPr="001448BF" w:rsidRDefault="001D34D7" w:rsidP="00E41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Dr. </w:t>
            </w:r>
            <w:proofErr w:type="spellStart"/>
            <w:r>
              <w:rPr>
                <w:sz w:val="20"/>
              </w:rPr>
              <w:t>Shuang</w:t>
            </w:r>
            <w:proofErr w:type="spellEnd"/>
            <w:r>
              <w:rPr>
                <w:sz w:val="20"/>
              </w:rPr>
              <w:t xml:space="preserve"> Huang (role of miRNA in cell proliferation and survival)</w:t>
            </w:r>
          </w:p>
        </w:tc>
        <w:tc>
          <w:tcPr>
            <w:tcW w:w="2541" w:type="dxa"/>
            <w:tcBorders>
              <w:bottom w:val="single" w:sz="4" w:space="0" w:color="auto"/>
            </w:tcBorders>
            <w:vAlign w:val="bottom"/>
          </w:tcPr>
          <w:p w:rsidR="001D34D7" w:rsidRDefault="001D34D7" w:rsidP="000A129A">
            <w:pPr>
              <w:rPr>
                <w:rFonts w:ascii="Arial" w:hAnsi="Arial" w:cs="Arial"/>
                <w:sz w:val="20"/>
                <w:szCs w:val="20"/>
              </w:rPr>
            </w:pPr>
          </w:p>
        </w:tc>
        <w:tc>
          <w:tcPr>
            <w:tcW w:w="6663" w:type="dxa"/>
            <w:tcBorders>
              <w:bottom w:val="single" w:sz="4" w:space="0" w:color="auto"/>
            </w:tcBorders>
          </w:tcPr>
          <w:p w:rsidR="001D34D7" w:rsidRPr="003859E8" w:rsidRDefault="001D34D7" w:rsidP="007C7154">
            <w:pPr>
              <w:pStyle w:val="HTMLPreformatted"/>
              <w:rPr>
                <w:rFonts w:ascii="Times New Roman" w:hAnsi="Times New Roman" w:cs="Times New Roman"/>
              </w:rPr>
            </w:pPr>
            <w:r w:rsidRPr="007C7154">
              <w:rPr>
                <w:rFonts w:ascii="Times New Roman" w:hAnsi="Times New Roman" w:cs="Times New Roman"/>
              </w:rPr>
              <w:t xml:space="preserve">Han C, Liu Y, Wan G, Choi HJ, Zhao L, Ivan C, He X, </w:t>
            </w:r>
            <w:proofErr w:type="spellStart"/>
            <w:r w:rsidRPr="007C7154">
              <w:rPr>
                <w:rFonts w:ascii="Times New Roman" w:hAnsi="Times New Roman" w:cs="Times New Roman"/>
              </w:rPr>
              <w:t>Sood</w:t>
            </w:r>
            <w:proofErr w:type="spellEnd"/>
            <w:r>
              <w:rPr>
                <w:rFonts w:ascii="Times New Roman" w:hAnsi="Times New Roman" w:cs="Times New Roman"/>
              </w:rPr>
              <w:t xml:space="preserve"> AK, Zhang X, Lu X. </w:t>
            </w:r>
            <w:r w:rsidRPr="007C7154">
              <w:rPr>
                <w:rFonts w:ascii="Times New Roman" w:hAnsi="Times New Roman" w:cs="Times New Roman"/>
              </w:rPr>
              <w:t>The RNA-binding protein DDX1 promotes primary microRNA maturation and inhibits ovarian tumor progression.</w:t>
            </w:r>
            <w:r>
              <w:rPr>
                <w:rFonts w:ascii="Times New Roman" w:hAnsi="Times New Roman" w:cs="Times New Roman"/>
              </w:rPr>
              <w:t xml:space="preserve"> </w:t>
            </w:r>
            <w:r w:rsidRPr="007C7154">
              <w:rPr>
                <w:rFonts w:ascii="Times New Roman" w:hAnsi="Times New Roman" w:cs="Times New Roman"/>
              </w:rPr>
              <w:t>Cell Rep. 2014 Sep 11;8(5):1447-60.</w:t>
            </w:r>
          </w:p>
        </w:tc>
      </w:tr>
      <w:tr w:rsidR="001D34D7" w:rsidRPr="001448BF" w:rsidTr="006A501E">
        <w:tc>
          <w:tcPr>
            <w:tcW w:w="1317" w:type="dxa"/>
            <w:shd w:val="clear" w:color="auto" w:fill="E6E6E6"/>
          </w:tcPr>
          <w:p w:rsidR="001D34D7" w:rsidRPr="0070556D" w:rsidRDefault="001D34D7" w:rsidP="001D34D7">
            <w:pPr>
              <w:rPr>
                <w:sz w:val="20"/>
                <w:highlight w:val="yellow"/>
              </w:rPr>
            </w:pPr>
            <w:r>
              <w:rPr>
                <w:sz w:val="20"/>
              </w:rPr>
              <w:t>Tuesday</w:t>
            </w:r>
            <w:r w:rsidRPr="001448BF">
              <w:rPr>
                <w:sz w:val="20"/>
              </w:rPr>
              <w:t xml:space="preserve"> </w:t>
            </w:r>
            <w:r>
              <w:rPr>
                <w:sz w:val="20"/>
              </w:rPr>
              <w:t>Oct 24</w:t>
            </w:r>
          </w:p>
        </w:tc>
        <w:tc>
          <w:tcPr>
            <w:tcW w:w="2727" w:type="dxa"/>
            <w:shd w:val="clear" w:color="auto" w:fill="E6E6E6"/>
          </w:tcPr>
          <w:p w:rsidR="001D34D7" w:rsidRPr="001448BF" w:rsidRDefault="001D34D7" w:rsidP="003D6DF9">
            <w:pPr>
              <w:rPr>
                <w:sz w:val="20"/>
              </w:rPr>
            </w:pPr>
            <w:r w:rsidRPr="001448BF">
              <w:rPr>
                <w:sz w:val="20"/>
              </w:rPr>
              <w:t xml:space="preserve">Dr. </w:t>
            </w:r>
            <w:proofErr w:type="spellStart"/>
            <w:r>
              <w:rPr>
                <w:sz w:val="20"/>
              </w:rPr>
              <w:t>Suming</w:t>
            </w:r>
            <w:proofErr w:type="spellEnd"/>
            <w:r>
              <w:rPr>
                <w:sz w:val="20"/>
              </w:rPr>
              <w:t xml:space="preserve"> Huang</w:t>
            </w:r>
            <w:r w:rsidRPr="001448BF">
              <w:rPr>
                <w:sz w:val="20"/>
              </w:rPr>
              <w:t xml:space="preserve"> (</w:t>
            </w:r>
            <w:r>
              <w:rPr>
                <w:color w:val="000000"/>
                <w:sz w:val="20"/>
              </w:rPr>
              <w:t>Long Noncoding RNA in development and cancer</w:t>
            </w:r>
            <w:r w:rsidRPr="001448BF">
              <w:rPr>
                <w:sz w:val="20"/>
              </w:rPr>
              <w:t>)</w:t>
            </w:r>
          </w:p>
        </w:tc>
        <w:tc>
          <w:tcPr>
            <w:tcW w:w="2541" w:type="dxa"/>
            <w:shd w:val="clear" w:color="auto" w:fill="E6E6E6"/>
            <w:vAlign w:val="bottom"/>
          </w:tcPr>
          <w:p w:rsidR="001D34D7" w:rsidRDefault="001D34D7">
            <w:pPr>
              <w:rPr>
                <w:rFonts w:ascii="Arial" w:hAnsi="Arial" w:cs="Arial"/>
                <w:sz w:val="20"/>
                <w:szCs w:val="20"/>
              </w:rPr>
            </w:pPr>
          </w:p>
        </w:tc>
        <w:tc>
          <w:tcPr>
            <w:tcW w:w="6663" w:type="dxa"/>
            <w:shd w:val="clear" w:color="auto" w:fill="E6E6E6"/>
          </w:tcPr>
          <w:p w:rsidR="001D34D7" w:rsidRPr="00D32E6F" w:rsidRDefault="001D34D7" w:rsidP="00D3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32E6F">
              <w:rPr>
                <w:sz w:val="20"/>
                <w:szCs w:val="20"/>
              </w:rPr>
              <w:t xml:space="preserve">Deng C, Li Y, Zhou L, Cho J, Patel B, Terada N, Li Y, </w:t>
            </w:r>
            <w:proofErr w:type="spellStart"/>
            <w:r w:rsidRPr="00D32E6F">
              <w:rPr>
                <w:sz w:val="20"/>
                <w:szCs w:val="20"/>
              </w:rPr>
              <w:t>Bungert</w:t>
            </w:r>
            <w:proofErr w:type="spellEnd"/>
            <w:r w:rsidRPr="00D32E6F">
              <w:rPr>
                <w:sz w:val="20"/>
                <w:szCs w:val="20"/>
              </w:rPr>
              <w:t xml:space="preserve"> J, </w:t>
            </w:r>
            <w:proofErr w:type="spellStart"/>
            <w:r w:rsidRPr="00D32E6F">
              <w:rPr>
                <w:sz w:val="20"/>
                <w:szCs w:val="20"/>
              </w:rPr>
              <w:t>Qiu</w:t>
            </w:r>
            <w:proofErr w:type="spellEnd"/>
            <w:r w:rsidRPr="00D32E6F">
              <w:rPr>
                <w:sz w:val="20"/>
                <w:szCs w:val="20"/>
              </w:rPr>
              <w:t xml:space="preserve"> Y, Huang S. </w:t>
            </w:r>
            <w:proofErr w:type="spellStart"/>
            <w:r w:rsidRPr="00D32E6F">
              <w:rPr>
                <w:sz w:val="20"/>
                <w:szCs w:val="20"/>
              </w:rPr>
              <w:t>HoxBlinc</w:t>
            </w:r>
            <w:proofErr w:type="spellEnd"/>
            <w:r w:rsidRPr="00D32E6F">
              <w:rPr>
                <w:sz w:val="20"/>
                <w:szCs w:val="20"/>
              </w:rPr>
              <w:t xml:space="preserve"> RNA Recruits Set1/MLL Complexes to Activate </w:t>
            </w:r>
            <w:proofErr w:type="spellStart"/>
            <w:r w:rsidRPr="00D32E6F">
              <w:rPr>
                <w:sz w:val="20"/>
                <w:szCs w:val="20"/>
              </w:rPr>
              <w:t>Hox</w:t>
            </w:r>
            <w:proofErr w:type="spellEnd"/>
            <w:r w:rsidRPr="00D32E6F">
              <w:rPr>
                <w:sz w:val="20"/>
                <w:szCs w:val="20"/>
              </w:rPr>
              <w:t xml:space="preserve"> Gene Expression Patterns and Mesoderm Lineage Development.</w:t>
            </w:r>
          </w:p>
          <w:p w:rsidR="001D34D7" w:rsidRPr="00E24EF8" w:rsidRDefault="001D34D7" w:rsidP="00D32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32E6F">
              <w:rPr>
                <w:sz w:val="20"/>
                <w:szCs w:val="20"/>
              </w:rPr>
              <w:t>Cell Rep. 2016 Jan 5;14(1):103-14.</w:t>
            </w:r>
          </w:p>
        </w:tc>
      </w:tr>
      <w:tr w:rsidR="001D34D7" w:rsidRPr="001448BF" w:rsidTr="006A501E">
        <w:tc>
          <w:tcPr>
            <w:tcW w:w="1317" w:type="dxa"/>
            <w:tcBorders>
              <w:bottom w:val="single" w:sz="4" w:space="0" w:color="auto"/>
            </w:tcBorders>
          </w:tcPr>
          <w:p w:rsidR="001D34D7" w:rsidRPr="001448BF" w:rsidRDefault="001D34D7" w:rsidP="001D34D7">
            <w:pPr>
              <w:rPr>
                <w:sz w:val="20"/>
              </w:rPr>
            </w:pPr>
            <w:r>
              <w:rPr>
                <w:sz w:val="20"/>
              </w:rPr>
              <w:t>Thursday</w:t>
            </w:r>
            <w:r w:rsidRPr="001448BF">
              <w:rPr>
                <w:sz w:val="20"/>
              </w:rPr>
              <w:t xml:space="preserve"> </w:t>
            </w:r>
            <w:r>
              <w:rPr>
                <w:sz w:val="20"/>
              </w:rPr>
              <w:t>Oct</w:t>
            </w:r>
            <w:r w:rsidRPr="001448BF">
              <w:rPr>
                <w:sz w:val="20"/>
              </w:rPr>
              <w:t xml:space="preserve">. </w:t>
            </w:r>
            <w:r>
              <w:rPr>
                <w:sz w:val="20"/>
              </w:rPr>
              <w:t>26</w:t>
            </w:r>
          </w:p>
        </w:tc>
        <w:tc>
          <w:tcPr>
            <w:tcW w:w="2727" w:type="dxa"/>
            <w:tcBorders>
              <w:bottom w:val="single" w:sz="4" w:space="0" w:color="auto"/>
            </w:tcBorders>
          </w:tcPr>
          <w:p w:rsidR="001D34D7" w:rsidRPr="007C7154" w:rsidRDefault="001D34D7" w:rsidP="007C7154">
            <w:pPr>
              <w:rPr>
                <w:sz w:val="20"/>
                <w:szCs w:val="20"/>
                <w:lang w:eastAsia="zh-CN"/>
              </w:rPr>
            </w:pPr>
            <w:r w:rsidRPr="004014B5">
              <w:rPr>
                <w:sz w:val="20"/>
                <w:szCs w:val="20"/>
              </w:rPr>
              <w:t xml:space="preserve">Dr. William Dunn (Transcriptional </w:t>
            </w:r>
            <w:r>
              <w:rPr>
                <w:sz w:val="20"/>
                <w:szCs w:val="20"/>
              </w:rPr>
              <w:t>C</w:t>
            </w:r>
            <w:r w:rsidRPr="004014B5">
              <w:rPr>
                <w:sz w:val="20"/>
                <w:szCs w:val="20"/>
              </w:rPr>
              <w:t xml:space="preserve">ontrol of </w:t>
            </w:r>
            <w:r>
              <w:rPr>
                <w:color w:val="212121"/>
                <w:sz w:val="20"/>
                <w:szCs w:val="20"/>
                <w:shd w:val="clear" w:color="auto" w:fill="FFFFFF"/>
              </w:rPr>
              <w:t>A</w:t>
            </w:r>
            <w:r w:rsidRPr="004014B5">
              <w:rPr>
                <w:color w:val="212121"/>
                <w:sz w:val="20"/>
                <w:szCs w:val="20"/>
                <w:shd w:val="clear" w:color="auto" w:fill="FFFFFF"/>
              </w:rPr>
              <w:t>ut</w:t>
            </w:r>
            <w:r>
              <w:rPr>
                <w:color w:val="212121"/>
                <w:sz w:val="20"/>
                <w:szCs w:val="20"/>
                <w:shd w:val="clear" w:color="auto" w:fill="FFFFFF"/>
              </w:rPr>
              <w:t>ophagy-Mediated Cell Survival/</w:t>
            </w:r>
            <w:r w:rsidRPr="004014B5">
              <w:rPr>
                <w:color w:val="212121"/>
                <w:sz w:val="20"/>
                <w:szCs w:val="20"/>
                <w:shd w:val="clear" w:color="auto" w:fill="FFFFFF"/>
              </w:rPr>
              <w:t>Death</w:t>
            </w:r>
            <w:r>
              <w:rPr>
                <w:color w:val="212121"/>
                <w:sz w:val="20"/>
                <w:szCs w:val="20"/>
                <w:shd w:val="clear" w:color="auto" w:fill="FFFFFF"/>
              </w:rPr>
              <w:t>)</w:t>
            </w:r>
          </w:p>
        </w:tc>
        <w:tc>
          <w:tcPr>
            <w:tcW w:w="2541" w:type="dxa"/>
            <w:tcBorders>
              <w:bottom w:val="single" w:sz="4" w:space="0" w:color="auto"/>
            </w:tcBorders>
            <w:vAlign w:val="bottom"/>
          </w:tcPr>
          <w:p w:rsidR="001D34D7" w:rsidRDefault="001D34D7" w:rsidP="007C7154">
            <w:pPr>
              <w:rPr>
                <w:rFonts w:ascii="Arial" w:hAnsi="Arial" w:cs="Arial"/>
                <w:sz w:val="20"/>
                <w:szCs w:val="20"/>
              </w:rPr>
            </w:pPr>
          </w:p>
        </w:tc>
        <w:tc>
          <w:tcPr>
            <w:tcW w:w="6663" w:type="dxa"/>
            <w:tcBorders>
              <w:bottom w:val="single" w:sz="4" w:space="0" w:color="auto"/>
            </w:tcBorders>
          </w:tcPr>
          <w:p w:rsidR="001D34D7" w:rsidRPr="003240A5" w:rsidRDefault="001D34D7" w:rsidP="007C7154">
            <w:pPr>
              <w:spacing w:before="100" w:beforeAutospacing="1" w:after="100" w:afterAutospacing="1"/>
              <w:rPr>
                <w:rFonts w:ascii="Times" w:hAnsi="Times"/>
                <w:sz w:val="20"/>
              </w:rPr>
            </w:pPr>
            <w:r>
              <w:rPr>
                <w:rFonts w:ascii="Arial" w:hAnsi="Arial" w:cs="Arial"/>
                <w:sz w:val="20"/>
                <w:szCs w:val="20"/>
              </w:rPr>
              <w:t>No paper discussion</w:t>
            </w:r>
          </w:p>
        </w:tc>
      </w:tr>
      <w:tr w:rsidR="001D34D7" w:rsidRPr="001448BF" w:rsidTr="004779AD">
        <w:tblPrEx>
          <w:tblLook w:val="01E0" w:firstRow="1" w:lastRow="1" w:firstColumn="1" w:lastColumn="1" w:noHBand="0" w:noVBand="0"/>
        </w:tblPrEx>
        <w:tc>
          <w:tcPr>
            <w:tcW w:w="1317" w:type="dxa"/>
            <w:shd w:val="clear" w:color="auto" w:fill="E6E6E6"/>
          </w:tcPr>
          <w:p w:rsidR="001D34D7" w:rsidRPr="001448BF" w:rsidRDefault="001D34D7" w:rsidP="00192732">
            <w:pPr>
              <w:rPr>
                <w:sz w:val="20"/>
              </w:rPr>
            </w:pPr>
          </w:p>
        </w:tc>
        <w:tc>
          <w:tcPr>
            <w:tcW w:w="2727" w:type="dxa"/>
            <w:shd w:val="clear" w:color="auto" w:fill="E6E6E6"/>
          </w:tcPr>
          <w:p w:rsidR="001D34D7" w:rsidRPr="001448BF" w:rsidRDefault="001D34D7" w:rsidP="00FE280A">
            <w:pPr>
              <w:rPr>
                <w:sz w:val="20"/>
              </w:rPr>
            </w:pPr>
          </w:p>
        </w:tc>
        <w:tc>
          <w:tcPr>
            <w:tcW w:w="2541" w:type="dxa"/>
            <w:shd w:val="clear" w:color="auto" w:fill="E6E6E6"/>
          </w:tcPr>
          <w:p w:rsidR="001D34D7" w:rsidRPr="00047AFD" w:rsidRDefault="001D34D7" w:rsidP="00026EB6">
            <w:pPr>
              <w:rPr>
                <w:sz w:val="20"/>
              </w:rPr>
            </w:pPr>
          </w:p>
        </w:tc>
        <w:tc>
          <w:tcPr>
            <w:tcW w:w="6663" w:type="dxa"/>
            <w:shd w:val="clear" w:color="auto" w:fill="E6E6E6"/>
          </w:tcPr>
          <w:p w:rsidR="001D34D7" w:rsidRPr="007D02E9" w:rsidRDefault="001D34D7" w:rsidP="00026EB6">
            <w:pPr>
              <w:spacing w:before="100" w:beforeAutospacing="1" w:after="100" w:afterAutospacing="1"/>
              <w:rPr>
                <w:rFonts w:ascii="Times" w:hAnsi="Times"/>
                <w:sz w:val="20"/>
              </w:rPr>
            </w:pPr>
          </w:p>
        </w:tc>
      </w:tr>
      <w:tr w:rsidR="001D34D7" w:rsidRPr="001448BF" w:rsidTr="004779AD">
        <w:tblPrEx>
          <w:tblLook w:val="01E0" w:firstRow="1" w:lastRow="1" w:firstColumn="1" w:lastColumn="1" w:noHBand="0" w:noVBand="0"/>
        </w:tblPrEx>
        <w:tc>
          <w:tcPr>
            <w:tcW w:w="1317" w:type="dxa"/>
          </w:tcPr>
          <w:p w:rsidR="001D34D7" w:rsidRPr="001448BF" w:rsidRDefault="001D34D7" w:rsidP="0062388E">
            <w:pPr>
              <w:rPr>
                <w:sz w:val="20"/>
              </w:rPr>
            </w:pPr>
          </w:p>
        </w:tc>
        <w:tc>
          <w:tcPr>
            <w:tcW w:w="2727" w:type="dxa"/>
          </w:tcPr>
          <w:p w:rsidR="001D34D7" w:rsidRPr="001448BF" w:rsidRDefault="001D34D7">
            <w:pPr>
              <w:rPr>
                <w:sz w:val="20"/>
              </w:rPr>
            </w:pPr>
          </w:p>
        </w:tc>
        <w:tc>
          <w:tcPr>
            <w:tcW w:w="2541" w:type="dxa"/>
          </w:tcPr>
          <w:p w:rsidR="001D34D7" w:rsidRPr="00EB30D8" w:rsidRDefault="001D34D7">
            <w:pPr>
              <w:rPr>
                <w:sz w:val="20"/>
              </w:rPr>
            </w:pPr>
          </w:p>
        </w:tc>
        <w:tc>
          <w:tcPr>
            <w:tcW w:w="6663" w:type="dxa"/>
          </w:tcPr>
          <w:p w:rsidR="001D34D7" w:rsidRPr="00C622DB" w:rsidRDefault="001D34D7" w:rsidP="005C5A03">
            <w:pPr>
              <w:rPr>
                <w:b/>
                <w:color w:val="FF0000"/>
                <w:sz w:val="22"/>
              </w:rPr>
            </w:pPr>
          </w:p>
        </w:tc>
      </w:tr>
    </w:tbl>
    <w:p w:rsidR="00026EB6" w:rsidRPr="00446088" w:rsidRDefault="004A51F2" w:rsidP="00C237FC">
      <w:pPr>
        <w:pStyle w:val="NormalWeb"/>
        <w:rPr>
          <w:color w:val="000000"/>
          <w:sz w:val="24"/>
        </w:rPr>
      </w:pPr>
      <w:r w:rsidRPr="004A51F2">
        <w:rPr>
          <w:b/>
          <w:color w:val="000000"/>
          <w:sz w:val="24"/>
        </w:rPr>
        <w:t>Summary</w:t>
      </w:r>
      <w:r>
        <w:rPr>
          <w:color w:val="000000"/>
          <w:sz w:val="24"/>
        </w:rPr>
        <w:t xml:space="preserve">: </w:t>
      </w:r>
      <w:r w:rsidR="00026EB6" w:rsidRPr="00446088">
        <w:rPr>
          <w:color w:val="000000"/>
          <w:sz w:val="24"/>
        </w:rPr>
        <w:t xml:space="preserve">The course covers latest development </w:t>
      </w:r>
      <w:r w:rsidR="00646291" w:rsidRPr="00446088">
        <w:rPr>
          <w:color w:val="000000"/>
          <w:sz w:val="24"/>
        </w:rPr>
        <w:t xml:space="preserve">in </w:t>
      </w:r>
      <w:r w:rsidR="00631EBD" w:rsidRPr="00446088">
        <w:rPr>
          <w:color w:val="000000"/>
          <w:sz w:val="24"/>
        </w:rPr>
        <w:t xml:space="preserve">our understanding of the </w:t>
      </w:r>
      <w:r w:rsidR="00646291" w:rsidRPr="00446088">
        <w:rPr>
          <w:color w:val="000000"/>
          <w:sz w:val="24"/>
        </w:rPr>
        <w:t xml:space="preserve">mechanisms </w:t>
      </w:r>
      <w:r w:rsidR="00631EBD" w:rsidRPr="00446088">
        <w:rPr>
          <w:color w:val="000000"/>
          <w:sz w:val="24"/>
        </w:rPr>
        <w:t>that regulate</w:t>
      </w:r>
      <w:r w:rsidR="00646291" w:rsidRPr="00446088">
        <w:rPr>
          <w:color w:val="000000"/>
          <w:sz w:val="24"/>
        </w:rPr>
        <w:t xml:space="preserve"> gene expression at the transcriptional and translational levels</w:t>
      </w:r>
      <w:r w:rsidR="00631EBD" w:rsidRPr="00446088">
        <w:rPr>
          <w:color w:val="000000"/>
          <w:sz w:val="24"/>
        </w:rPr>
        <w:t xml:space="preserve">. Phenotypic impact of gene regulation at the molecular and epigenetic levels on cell growth especially in relation to cancer and other diseases is emphasized. Topics related to cellular and viral systems are covered. </w:t>
      </w:r>
      <w:r w:rsidR="00646291" w:rsidRPr="00446088">
        <w:rPr>
          <w:color w:val="000000"/>
          <w:sz w:val="24"/>
        </w:rPr>
        <w:t xml:space="preserve"> </w:t>
      </w:r>
    </w:p>
    <w:p w:rsidR="00C237FC" w:rsidRPr="00446088" w:rsidRDefault="00C237FC" w:rsidP="00C237FC">
      <w:pPr>
        <w:pStyle w:val="NormalWeb"/>
        <w:rPr>
          <w:color w:val="000000"/>
          <w:sz w:val="24"/>
        </w:rPr>
      </w:pPr>
      <w:r w:rsidRPr="00446088">
        <w:rPr>
          <w:b/>
          <w:color w:val="000000"/>
          <w:sz w:val="24"/>
        </w:rPr>
        <w:t>Grading scale</w:t>
      </w:r>
      <w:r w:rsidRPr="00446088">
        <w:rPr>
          <w:color w:val="000000"/>
          <w:sz w:val="24"/>
        </w:rPr>
        <w:t>: letter grade</w:t>
      </w:r>
    </w:p>
    <w:p w:rsidR="00C237FC" w:rsidRPr="00446088" w:rsidRDefault="00FF1627" w:rsidP="00C237FC">
      <w:pPr>
        <w:pStyle w:val="NormalWeb"/>
        <w:rPr>
          <w:color w:val="000000"/>
          <w:sz w:val="24"/>
        </w:rPr>
      </w:pPr>
      <w:r>
        <w:rPr>
          <w:color w:val="000000"/>
          <w:sz w:val="24"/>
        </w:rPr>
        <w:t>Grades will be based on</w:t>
      </w:r>
      <w:r w:rsidR="00C237FC" w:rsidRPr="00446088">
        <w:rPr>
          <w:color w:val="000000"/>
          <w:sz w:val="24"/>
        </w:rPr>
        <w:t xml:space="preserve"> oral presentation, group discussion and attendance--A selected published paper will be presented and discussed in the class. The presenter will introduce background and rationale for the study, show the data that support the author's point of view and summarize the major conclusions of the paper. The presenter is also</w:t>
      </w:r>
      <w:r w:rsidR="00164AFA" w:rsidRPr="00446088">
        <w:rPr>
          <w:color w:val="000000"/>
          <w:sz w:val="24"/>
        </w:rPr>
        <w:t xml:space="preserve"> </w:t>
      </w:r>
      <w:r w:rsidR="00C237FC" w:rsidRPr="00446088">
        <w:rPr>
          <w:color w:val="000000"/>
          <w:sz w:val="24"/>
        </w:rPr>
        <w:t>encouraged to critique the paper, point out weakness and offer points for improvement. Students are expected to attend all lectures and participate in paper discussion.</w:t>
      </w:r>
    </w:p>
    <w:p w:rsidR="00446088" w:rsidRPr="00446088" w:rsidRDefault="00446088" w:rsidP="00C237FC">
      <w:pPr>
        <w:pStyle w:val="NormalWeb"/>
        <w:rPr>
          <w:color w:val="000000"/>
          <w:sz w:val="24"/>
        </w:rPr>
      </w:pPr>
      <w:r w:rsidRPr="004A51F2">
        <w:rPr>
          <w:b/>
          <w:color w:val="000000"/>
          <w:sz w:val="24"/>
        </w:rPr>
        <w:t>Textbook</w:t>
      </w:r>
      <w:r w:rsidRPr="00446088">
        <w:rPr>
          <w:color w:val="000000"/>
          <w:sz w:val="24"/>
        </w:rPr>
        <w:t xml:space="preserve">: </w:t>
      </w:r>
      <w:r w:rsidRPr="00446088">
        <w:rPr>
          <w:sz w:val="24"/>
        </w:rPr>
        <w:t>No specific textbook is assigned. Journal articles or handouts will be distributed.</w:t>
      </w:r>
    </w:p>
    <w:p w:rsidR="00954EBE" w:rsidRPr="00446088" w:rsidRDefault="004A51F2" w:rsidP="00954EBE">
      <w:pPr>
        <w:pStyle w:val="NormalWeb"/>
        <w:rPr>
          <w:sz w:val="24"/>
        </w:rPr>
      </w:pPr>
      <w:r w:rsidRPr="004A51F2">
        <w:rPr>
          <w:b/>
          <w:sz w:val="24"/>
        </w:rPr>
        <w:t>Select past s</w:t>
      </w:r>
      <w:r w:rsidR="00954EBE" w:rsidRPr="004A51F2">
        <w:rPr>
          <w:b/>
          <w:sz w:val="24"/>
        </w:rPr>
        <w:t>tudent comments</w:t>
      </w:r>
      <w:r w:rsidR="00954EBE" w:rsidRPr="00446088">
        <w:rPr>
          <w:sz w:val="24"/>
        </w:rPr>
        <w:t>: This course was very useful to me. Most of the papers were appropriate and the course was set up in a way where we could easily discuss things as a group.</w:t>
      </w:r>
    </w:p>
    <w:p w:rsidR="005C5A03" w:rsidRPr="001661CD" w:rsidRDefault="005C5A03" w:rsidP="005C5A03">
      <w:pPr>
        <w:rPr>
          <w:sz w:val="20"/>
        </w:rPr>
      </w:pPr>
    </w:p>
    <w:sectPr w:rsidR="005C5A03" w:rsidRPr="001661CD" w:rsidSect="005C5A03">
      <w:pgSz w:w="15840" w:h="12240" w:orient="landscape"/>
      <w:pgMar w:top="576"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nsid w:val="FFFFFF1D"/>
    <w:multiLevelType w:val="multilevel"/>
    <w:tmpl w:val="81C29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B35946"/>
    <w:multiLevelType w:val="hybridMultilevel"/>
    <w:tmpl w:val="88D02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63222"/>
    <w:multiLevelType w:val="hybridMultilevel"/>
    <w:tmpl w:val="B30A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94B96"/>
    <w:multiLevelType w:val="hybridMultilevel"/>
    <w:tmpl w:val="4A867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543EA"/>
    <w:multiLevelType w:val="hybridMultilevel"/>
    <w:tmpl w:val="4684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01517"/>
    <w:multiLevelType w:val="hybridMultilevel"/>
    <w:tmpl w:val="B32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4316DD"/>
    <w:multiLevelType w:val="hybridMultilevel"/>
    <w:tmpl w:val="2790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4A59FB"/>
    <w:multiLevelType w:val="hybridMultilevel"/>
    <w:tmpl w:val="A0FE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Cancer Researc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9dwwttos9x97esw2bxft9h52vpsw0ttxe5&quot;&gt;HDACs&lt;record-ids&gt;&lt;item&gt;2230&lt;/item&gt;&lt;item&gt;2231&lt;/item&gt;&lt;/record-ids&gt;&lt;/item&gt;&lt;/Libraries&gt;"/>
  </w:docVars>
  <w:rsids>
    <w:rsidRoot w:val="004F5C0F"/>
    <w:rsid w:val="00026EB6"/>
    <w:rsid w:val="00047385"/>
    <w:rsid w:val="00047AFD"/>
    <w:rsid w:val="00054216"/>
    <w:rsid w:val="00085627"/>
    <w:rsid w:val="00092829"/>
    <w:rsid w:val="000A129A"/>
    <w:rsid w:val="000D6822"/>
    <w:rsid w:val="000E051E"/>
    <w:rsid w:val="000F3677"/>
    <w:rsid w:val="00101935"/>
    <w:rsid w:val="00112771"/>
    <w:rsid w:val="00130F47"/>
    <w:rsid w:val="00164AFA"/>
    <w:rsid w:val="00172E70"/>
    <w:rsid w:val="00176E28"/>
    <w:rsid w:val="00192732"/>
    <w:rsid w:val="00197B02"/>
    <w:rsid w:val="001B4643"/>
    <w:rsid w:val="001B75F4"/>
    <w:rsid w:val="001D34D7"/>
    <w:rsid w:val="001E2C0D"/>
    <w:rsid w:val="001F6797"/>
    <w:rsid w:val="0022407E"/>
    <w:rsid w:val="002523A1"/>
    <w:rsid w:val="002549EB"/>
    <w:rsid w:val="00265DBE"/>
    <w:rsid w:val="002C0B87"/>
    <w:rsid w:val="002C4A71"/>
    <w:rsid w:val="002D512E"/>
    <w:rsid w:val="003240A5"/>
    <w:rsid w:val="003320A9"/>
    <w:rsid w:val="003325B1"/>
    <w:rsid w:val="00383ED6"/>
    <w:rsid w:val="003859E8"/>
    <w:rsid w:val="00391FAF"/>
    <w:rsid w:val="00396709"/>
    <w:rsid w:val="003D6DF9"/>
    <w:rsid w:val="003F208D"/>
    <w:rsid w:val="00411A30"/>
    <w:rsid w:val="00415045"/>
    <w:rsid w:val="00424CF3"/>
    <w:rsid w:val="00442B91"/>
    <w:rsid w:val="00446088"/>
    <w:rsid w:val="0045667C"/>
    <w:rsid w:val="00456CE7"/>
    <w:rsid w:val="00460DC6"/>
    <w:rsid w:val="00471A58"/>
    <w:rsid w:val="00473292"/>
    <w:rsid w:val="004779AD"/>
    <w:rsid w:val="00480FCE"/>
    <w:rsid w:val="00492590"/>
    <w:rsid w:val="004A51F2"/>
    <w:rsid w:val="004D4036"/>
    <w:rsid w:val="004F5C0F"/>
    <w:rsid w:val="00501C49"/>
    <w:rsid w:val="00525314"/>
    <w:rsid w:val="005273DB"/>
    <w:rsid w:val="005448E8"/>
    <w:rsid w:val="00552C6D"/>
    <w:rsid w:val="00583BAE"/>
    <w:rsid w:val="00596516"/>
    <w:rsid w:val="005A4638"/>
    <w:rsid w:val="005C5A03"/>
    <w:rsid w:val="005F57CB"/>
    <w:rsid w:val="00602FA3"/>
    <w:rsid w:val="0062388E"/>
    <w:rsid w:val="006240AC"/>
    <w:rsid w:val="00631EBD"/>
    <w:rsid w:val="00646291"/>
    <w:rsid w:val="00657A7D"/>
    <w:rsid w:val="00684A28"/>
    <w:rsid w:val="006A4DA1"/>
    <w:rsid w:val="006B1DB9"/>
    <w:rsid w:val="006C3D65"/>
    <w:rsid w:val="006E5B6F"/>
    <w:rsid w:val="006E6BF6"/>
    <w:rsid w:val="0070556D"/>
    <w:rsid w:val="00714380"/>
    <w:rsid w:val="00722E2F"/>
    <w:rsid w:val="00727BB5"/>
    <w:rsid w:val="007302D8"/>
    <w:rsid w:val="00732FD0"/>
    <w:rsid w:val="00772064"/>
    <w:rsid w:val="00774B3E"/>
    <w:rsid w:val="00782D39"/>
    <w:rsid w:val="007C4B8E"/>
    <w:rsid w:val="007C7154"/>
    <w:rsid w:val="007D02E9"/>
    <w:rsid w:val="007F26EC"/>
    <w:rsid w:val="00807D33"/>
    <w:rsid w:val="00815431"/>
    <w:rsid w:val="0081726E"/>
    <w:rsid w:val="0082046C"/>
    <w:rsid w:val="00820C51"/>
    <w:rsid w:val="008472D3"/>
    <w:rsid w:val="008A7038"/>
    <w:rsid w:val="008B464A"/>
    <w:rsid w:val="008F6974"/>
    <w:rsid w:val="00904AB2"/>
    <w:rsid w:val="00911F0C"/>
    <w:rsid w:val="00932784"/>
    <w:rsid w:val="00936D13"/>
    <w:rsid w:val="00954EBE"/>
    <w:rsid w:val="00960673"/>
    <w:rsid w:val="009655AA"/>
    <w:rsid w:val="00973BBD"/>
    <w:rsid w:val="009967EC"/>
    <w:rsid w:val="009D1F15"/>
    <w:rsid w:val="009E2657"/>
    <w:rsid w:val="00A13B98"/>
    <w:rsid w:val="00A27371"/>
    <w:rsid w:val="00A3703F"/>
    <w:rsid w:val="00A42338"/>
    <w:rsid w:val="00A4742F"/>
    <w:rsid w:val="00AA6BBF"/>
    <w:rsid w:val="00AB1345"/>
    <w:rsid w:val="00AB33B5"/>
    <w:rsid w:val="00B210C7"/>
    <w:rsid w:val="00B230EF"/>
    <w:rsid w:val="00B52A5E"/>
    <w:rsid w:val="00B52F99"/>
    <w:rsid w:val="00BB0B8E"/>
    <w:rsid w:val="00BF3991"/>
    <w:rsid w:val="00C117BE"/>
    <w:rsid w:val="00C1415F"/>
    <w:rsid w:val="00C237FC"/>
    <w:rsid w:val="00C24C83"/>
    <w:rsid w:val="00C42DD6"/>
    <w:rsid w:val="00CA10B3"/>
    <w:rsid w:val="00CD252E"/>
    <w:rsid w:val="00CD7369"/>
    <w:rsid w:val="00CE0D99"/>
    <w:rsid w:val="00CF5318"/>
    <w:rsid w:val="00D056D5"/>
    <w:rsid w:val="00D16969"/>
    <w:rsid w:val="00D32E6F"/>
    <w:rsid w:val="00D63793"/>
    <w:rsid w:val="00D71635"/>
    <w:rsid w:val="00DB2F2A"/>
    <w:rsid w:val="00DC4CF5"/>
    <w:rsid w:val="00DC7CF5"/>
    <w:rsid w:val="00DF11D9"/>
    <w:rsid w:val="00E0277C"/>
    <w:rsid w:val="00E06BBA"/>
    <w:rsid w:val="00E24EF8"/>
    <w:rsid w:val="00E41192"/>
    <w:rsid w:val="00E77011"/>
    <w:rsid w:val="00EB1843"/>
    <w:rsid w:val="00EC5FF2"/>
    <w:rsid w:val="00EF278B"/>
    <w:rsid w:val="00F03642"/>
    <w:rsid w:val="00F36D1D"/>
    <w:rsid w:val="00F47F7B"/>
    <w:rsid w:val="00F51D94"/>
    <w:rsid w:val="00FB7CC1"/>
    <w:rsid w:val="00FE0BA5"/>
    <w:rsid w:val="00FE280A"/>
    <w:rsid w:val="00FE4342"/>
    <w:rsid w:val="00FE7F00"/>
    <w:rsid w:val="00FF1627"/>
    <w:rsid w:val="00FF3F8F"/>
    <w:rsid w:val="00FF456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9C8607"/>
  <w15:docId w15:val="{ABD2E136-452C-425C-87DE-7FCA3550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24EF8"/>
    <w:rPr>
      <w:sz w:val="24"/>
      <w:szCs w:val="24"/>
      <w:lang w:eastAsia="en-US"/>
    </w:rPr>
  </w:style>
  <w:style w:type="paragraph" w:styleId="Heading1">
    <w:name w:val="heading 1"/>
    <w:basedOn w:val="Normal"/>
    <w:link w:val="Heading1Char"/>
    <w:uiPriority w:val="9"/>
    <w:qFormat/>
    <w:rsid w:val="00B210C7"/>
    <w:pPr>
      <w:spacing w:before="100" w:beforeAutospacing="1" w:after="100" w:afterAutospacing="1"/>
      <w:outlineLvl w:val="0"/>
    </w:pPr>
    <w:rPr>
      <w:rFonts w:ascii="Times" w:eastAsia="MS Mincho" w:hAnsi="Times"/>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5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itle"/>
    <w:basedOn w:val="Normal"/>
    <w:link w:val="TitleChar"/>
    <w:uiPriority w:val="10"/>
    <w:qFormat/>
    <w:rsid w:val="006659B0"/>
    <w:pPr>
      <w:spacing w:beforeLines="1" w:afterLines="1"/>
    </w:pPr>
    <w:rPr>
      <w:rFonts w:ascii="Times" w:eastAsia="Cambria" w:hAnsi="Times"/>
      <w:sz w:val="20"/>
      <w:lang w:val="x-none" w:eastAsia="x-none"/>
    </w:rPr>
  </w:style>
  <w:style w:type="character" w:customStyle="1" w:styleId="TitleChar">
    <w:name w:val="Title Char"/>
    <w:aliases w:val="title Char"/>
    <w:link w:val="Title"/>
    <w:uiPriority w:val="10"/>
    <w:rsid w:val="006659B0"/>
    <w:rPr>
      <w:rFonts w:ascii="Times" w:eastAsia="Cambria" w:hAnsi="Times" w:cs="Times New Roman"/>
    </w:rPr>
  </w:style>
  <w:style w:type="character" w:styleId="Hyperlink">
    <w:name w:val="Hyperlink"/>
    <w:uiPriority w:val="99"/>
    <w:rsid w:val="006659B0"/>
    <w:rPr>
      <w:color w:val="0000FF"/>
      <w:u w:val="single"/>
    </w:rPr>
  </w:style>
  <w:style w:type="paragraph" w:customStyle="1" w:styleId="rprtbody">
    <w:name w:val="rprtbody"/>
    <w:basedOn w:val="Normal"/>
    <w:rsid w:val="006659B0"/>
    <w:pPr>
      <w:spacing w:beforeLines="1" w:afterLines="1"/>
    </w:pPr>
    <w:rPr>
      <w:rFonts w:ascii="Times" w:eastAsia="Cambria" w:hAnsi="Times"/>
      <w:sz w:val="20"/>
    </w:rPr>
  </w:style>
  <w:style w:type="paragraph" w:customStyle="1" w:styleId="aux">
    <w:name w:val="aux"/>
    <w:basedOn w:val="Normal"/>
    <w:rsid w:val="006659B0"/>
    <w:pPr>
      <w:spacing w:beforeLines="1" w:afterLines="1"/>
    </w:pPr>
    <w:rPr>
      <w:rFonts w:ascii="Times" w:eastAsia="Cambria" w:hAnsi="Times"/>
      <w:sz w:val="20"/>
    </w:rPr>
  </w:style>
  <w:style w:type="character" w:customStyle="1" w:styleId="src">
    <w:name w:val="src"/>
    <w:basedOn w:val="DefaultParagraphFont"/>
    <w:rsid w:val="006659B0"/>
  </w:style>
  <w:style w:type="character" w:customStyle="1" w:styleId="jrnl">
    <w:name w:val="jrnl"/>
    <w:basedOn w:val="DefaultParagraphFont"/>
    <w:rsid w:val="006659B0"/>
  </w:style>
  <w:style w:type="character" w:customStyle="1" w:styleId="Heading1Char">
    <w:name w:val="Heading 1 Char"/>
    <w:link w:val="Heading1"/>
    <w:uiPriority w:val="9"/>
    <w:rsid w:val="00B210C7"/>
    <w:rPr>
      <w:rFonts w:ascii="Times" w:eastAsia="MS Mincho" w:hAnsi="Times"/>
      <w:b/>
      <w:bCs/>
      <w:kern w:val="36"/>
      <w:sz w:val="48"/>
      <w:szCs w:val="48"/>
      <w:lang w:val="x-none" w:eastAsia="x-none"/>
    </w:rPr>
  </w:style>
  <w:style w:type="character" w:customStyle="1" w:styleId="highlight">
    <w:name w:val="highlight"/>
    <w:basedOn w:val="DefaultParagraphFont"/>
    <w:rsid w:val="00411A30"/>
  </w:style>
  <w:style w:type="paragraph" w:styleId="NormalWeb">
    <w:name w:val="Normal (Web)"/>
    <w:basedOn w:val="Normal"/>
    <w:uiPriority w:val="99"/>
    <w:unhideWhenUsed/>
    <w:rsid w:val="00C237FC"/>
    <w:pPr>
      <w:spacing w:before="100" w:beforeAutospacing="1" w:after="100" w:afterAutospacing="1"/>
    </w:pPr>
    <w:rPr>
      <w:rFonts w:ascii="Times" w:hAnsi="Times"/>
      <w:sz w:val="20"/>
    </w:rPr>
  </w:style>
  <w:style w:type="paragraph" w:customStyle="1" w:styleId="title1">
    <w:name w:val="title1"/>
    <w:basedOn w:val="Normal"/>
    <w:rsid w:val="00936D13"/>
    <w:rPr>
      <w:sz w:val="27"/>
      <w:szCs w:val="27"/>
      <w:lang w:eastAsia="zh-CN"/>
    </w:rPr>
  </w:style>
  <w:style w:type="paragraph" w:customStyle="1" w:styleId="desc1">
    <w:name w:val="desc1"/>
    <w:basedOn w:val="Normal"/>
    <w:rsid w:val="00936D13"/>
    <w:rPr>
      <w:sz w:val="26"/>
      <w:szCs w:val="26"/>
      <w:lang w:eastAsia="zh-CN"/>
    </w:rPr>
  </w:style>
  <w:style w:type="paragraph" w:customStyle="1" w:styleId="details1">
    <w:name w:val="details1"/>
    <w:basedOn w:val="Normal"/>
    <w:rsid w:val="00936D13"/>
    <w:rPr>
      <w:sz w:val="22"/>
      <w:szCs w:val="22"/>
      <w:lang w:eastAsia="zh-CN"/>
    </w:rPr>
  </w:style>
  <w:style w:type="paragraph" w:styleId="HTMLPreformatted">
    <w:name w:val="HTML Preformatted"/>
    <w:basedOn w:val="Normal"/>
    <w:link w:val="HTMLPreformattedChar"/>
    <w:uiPriority w:val="99"/>
    <w:unhideWhenUsed/>
    <w:rsid w:val="00E24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24EF8"/>
    <w:rPr>
      <w:rFonts w:ascii="Courier New" w:hAnsi="Courier New" w:cs="Courier New"/>
      <w:lang w:eastAsia="en-US"/>
    </w:rPr>
  </w:style>
  <w:style w:type="paragraph" w:customStyle="1" w:styleId="desc">
    <w:name w:val="desc"/>
    <w:basedOn w:val="Normal"/>
    <w:rsid w:val="00396709"/>
    <w:pPr>
      <w:spacing w:before="100" w:beforeAutospacing="1" w:after="100" w:afterAutospacing="1"/>
    </w:pPr>
    <w:rPr>
      <w:rFonts w:eastAsiaTheme="minorHAnsi"/>
    </w:rPr>
  </w:style>
  <w:style w:type="paragraph" w:customStyle="1" w:styleId="EndNoteBibliographyTitle">
    <w:name w:val="EndNote Bibliography Title"/>
    <w:basedOn w:val="Normal"/>
    <w:rsid w:val="001E2C0D"/>
    <w:pPr>
      <w:jc w:val="center"/>
    </w:pPr>
  </w:style>
  <w:style w:type="paragraph" w:customStyle="1" w:styleId="EndNoteBibliography">
    <w:name w:val="EndNote Bibliography"/>
    <w:basedOn w:val="Normal"/>
    <w:rsid w:val="001E2C0D"/>
  </w:style>
  <w:style w:type="paragraph" w:styleId="BalloonText">
    <w:name w:val="Balloon Text"/>
    <w:basedOn w:val="Normal"/>
    <w:link w:val="BalloonTextChar"/>
    <w:rsid w:val="00A13B98"/>
    <w:rPr>
      <w:rFonts w:ascii="Tahoma" w:hAnsi="Tahoma" w:cs="Tahoma"/>
      <w:sz w:val="16"/>
      <w:szCs w:val="16"/>
    </w:rPr>
  </w:style>
  <w:style w:type="character" w:customStyle="1" w:styleId="BalloonTextChar">
    <w:name w:val="Balloon Text Char"/>
    <w:basedOn w:val="DefaultParagraphFont"/>
    <w:link w:val="BalloonText"/>
    <w:rsid w:val="00A13B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8227">
      <w:bodyDiv w:val="1"/>
      <w:marLeft w:val="0"/>
      <w:marRight w:val="0"/>
      <w:marTop w:val="0"/>
      <w:marBottom w:val="0"/>
      <w:divBdr>
        <w:top w:val="none" w:sz="0" w:space="0" w:color="auto"/>
        <w:left w:val="none" w:sz="0" w:space="0" w:color="auto"/>
        <w:bottom w:val="none" w:sz="0" w:space="0" w:color="auto"/>
        <w:right w:val="none" w:sz="0" w:space="0" w:color="auto"/>
      </w:divBdr>
      <w:divsChild>
        <w:div w:id="1359551747">
          <w:marLeft w:val="0"/>
          <w:marRight w:val="0"/>
          <w:marTop w:val="34"/>
          <w:marBottom w:val="34"/>
          <w:divBdr>
            <w:top w:val="none" w:sz="0" w:space="0" w:color="auto"/>
            <w:left w:val="none" w:sz="0" w:space="0" w:color="auto"/>
            <w:bottom w:val="none" w:sz="0" w:space="0" w:color="auto"/>
            <w:right w:val="none" w:sz="0" w:space="0" w:color="auto"/>
          </w:divBdr>
        </w:div>
      </w:divsChild>
    </w:div>
    <w:div w:id="31539087">
      <w:bodyDiv w:val="1"/>
      <w:marLeft w:val="0"/>
      <w:marRight w:val="0"/>
      <w:marTop w:val="0"/>
      <w:marBottom w:val="0"/>
      <w:divBdr>
        <w:top w:val="none" w:sz="0" w:space="0" w:color="auto"/>
        <w:left w:val="none" w:sz="0" w:space="0" w:color="auto"/>
        <w:bottom w:val="none" w:sz="0" w:space="0" w:color="auto"/>
        <w:right w:val="none" w:sz="0" w:space="0" w:color="auto"/>
      </w:divBdr>
    </w:div>
    <w:div w:id="45378388">
      <w:bodyDiv w:val="1"/>
      <w:marLeft w:val="0"/>
      <w:marRight w:val="0"/>
      <w:marTop w:val="0"/>
      <w:marBottom w:val="0"/>
      <w:divBdr>
        <w:top w:val="none" w:sz="0" w:space="0" w:color="auto"/>
        <w:left w:val="none" w:sz="0" w:space="0" w:color="auto"/>
        <w:bottom w:val="none" w:sz="0" w:space="0" w:color="auto"/>
        <w:right w:val="none" w:sz="0" w:space="0" w:color="auto"/>
      </w:divBdr>
    </w:div>
    <w:div w:id="165680087">
      <w:bodyDiv w:val="1"/>
      <w:marLeft w:val="0"/>
      <w:marRight w:val="0"/>
      <w:marTop w:val="0"/>
      <w:marBottom w:val="0"/>
      <w:divBdr>
        <w:top w:val="none" w:sz="0" w:space="0" w:color="auto"/>
        <w:left w:val="none" w:sz="0" w:space="0" w:color="auto"/>
        <w:bottom w:val="none" w:sz="0" w:space="0" w:color="auto"/>
        <w:right w:val="none" w:sz="0" w:space="0" w:color="auto"/>
      </w:divBdr>
    </w:div>
    <w:div w:id="204102494">
      <w:bodyDiv w:val="1"/>
      <w:marLeft w:val="0"/>
      <w:marRight w:val="0"/>
      <w:marTop w:val="0"/>
      <w:marBottom w:val="0"/>
      <w:divBdr>
        <w:top w:val="none" w:sz="0" w:space="0" w:color="auto"/>
        <w:left w:val="none" w:sz="0" w:space="0" w:color="auto"/>
        <w:bottom w:val="none" w:sz="0" w:space="0" w:color="auto"/>
        <w:right w:val="none" w:sz="0" w:space="0" w:color="auto"/>
      </w:divBdr>
    </w:div>
    <w:div w:id="214194869">
      <w:bodyDiv w:val="1"/>
      <w:marLeft w:val="0"/>
      <w:marRight w:val="0"/>
      <w:marTop w:val="0"/>
      <w:marBottom w:val="0"/>
      <w:divBdr>
        <w:top w:val="none" w:sz="0" w:space="0" w:color="auto"/>
        <w:left w:val="none" w:sz="0" w:space="0" w:color="auto"/>
        <w:bottom w:val="none" w:sz="0" w:space="0" w:color="auto"/>
        <w:right w:val="none" w:sz="0" w:space="0" w:color="auto"/>
      </w:divBdr>
    </w:div>
    <w:div w:id="223879106">
      <w:bodyDiv w:val="1"/>
      <w:marLeft w:val="0"/>
      <w:marRight w:val="0"/>
      <w:marTop w:val="0"/>
      <w:marBottom w:val="0"/>
      <w:divBdr>
        <w:top w:val="none" w:sz="0" w:space="0" w:color="auto"/>
        <w:left w:val="none" w:sz="0" w:space="0" w:color="auto"/>
        <w:bottom w:val="none" w:sz="0" w:space="0" w:color="auto"/>
        <w:right w:val="none" w:sz="0" w:space="0" w:color="auto"/>
      </w:divBdr>
      <w:divsChild>
        <w:div w:id="344329734">
          <w:marLeft w:val="0"/>
          <w:marRight w:val="0"/>
          <w:marTop w:val="0"/>
          <w:marBottom w:val="0"/>
          <w:divBdr>
            <w:top w:val="none" w:sz="0" w:space="0" w:color="auto"/>
            <w:left w:val="none" w:sz="0" w:space="0" w:color="auto"/>
            <w:bottom w:val="none" w:sz="0" w:space="0" w:color="auto"/>
            <w:right w:val="none" w:sz="0" w:space="0" w:color="auto"/>
          </w:divBdr>
        </w:div>
      </w:divsChild>
    </w:div>
    <w:div w:id="257759334">
      <w:bodyDiv w:val="1"/>
      <w:marLeft w:val="0"/>
      <w:marRight w:val="0"/>
      <w:marTop w:val="0"/>
      <w:marBottom w:val="0"/>
      <w:divBdr>
        <w:top w:val="none" w:sz="0" w:space="0" w:color="auto"/>
        <w:left w:val="none" w:sz="0" w:space="0" w:color="auto"/>
        <w:bottom w:val="none" w:sz="0" w:space="0" w:color="auto"/>
        <w:right w:val="none" w:sz="0" w:space="0" w:color="auto"/>
      </w:divBdr>
    </w:div>
    <w:div w:id="261687569">
      <w:bodyDiv w:val="1"/>
      <w:marLeft w:val="0"/>
      <w:marRight w:val="0"/>
      <w:marTop w:val="0"/>
      <w:marBottom w:val="0"/>
      <w:divBdr>
        <w:top w:val="none" w:sz="0" w:space="0" w:color="auto"/>
        <w:left w:val="none" w:sz="0" w:space="0" w:color="auto"/>
        <w:bottom w:val="none" w:sz="0" w:space="0" w:color="auto"/>
        <w:right w:val="none" w:sz="0" w:space="0" w:color="auto"/>
      </w:divBdr>
      <w:divsChild>
        <w:div w:id="1325233441">
          <w:marLeft w:val="0"/>
          <w:marRight w:val="0"/>
          <w:marTop w:val="0"/>
          <w:marBottom w:val="0"/>
          <w:divBdr>
            <w:top w:val="none" w:sz="0" w:space="0" w:color="auto"/>
            <w:left w:val="none" w:sz="0" w:space="0" w:color="auto"/>
            <w:bottom w:val="none" w:sz="0" w:space="0" w:color="auto"/>
            <w:right w:val="none" w:sz="0" w:space="0" w:color="auto"/>
          </w:divBdr>
        </w:div>
      </w:divsChild>
    </w:div>
    <w:div w:id="355541039">
      <w:bodyDiv w:val="1"/>
      <w:marLeft w:val="0"/>
      <w:marRight w:val="0"/>
      <w:marTop w:val="0"/>
      <w:marBottom w:val="0"/>
      <w:divBdr>
        <w:top w:val="none" w:sz="0" w:space="0" w:color="auto"/>
        <w:left w:val="none" w:sz="0" w:space="0" w:color="auto"/>
        <w:bottom w:val="none" w:sz="0" w:space="0" w:color="auto"/>
        <w:right w:val="none" w:sz="0" w:space="0" w:color="auto"/>
      </w:divBdr>
      <w:divsChild>
        <w:div w:id="1885168607">
          <w:marLeft w:val="0"/>
          <w:marRight w:val="0"/>
          <w:marTop w:val="0"/>
          <w:marBottom w:val="0"/>
          <w:divBdr>
            <w:top w:val="none" w:sz="0" w:space="0" w:color="auto"/>
            <w:left w:val="none" w:sz="0" w:space="0" w:color="auto"/>
            <w:bottom w:val="none" w:sz="0" w:space="0" w:color="auto"/>
            <w:right w:val="none" w:sz="0" w:space="0" w:color="auto"/>
          </w:divBdr>
          <w:divsChild>
            <w:div w:id="1223180899">
              <w:marLeft w:val="0"/>
              <w:marRight w:val="0"/>
              <w:marTop w:val="0"/>
              <w:marBottom w:val="0"/>
              <w:divBdr>
                <w:top w:val="none" w:sz="0" w:space="0" w:color="auto"/>
                <w:left w:val="none" w:sz="0" w:space="0" w:color="auto"/>
                <w:bottom w:val="none" w:sz="0" w:space="0" w:color="auto"/>
                <w:right w:val="none" w:sz="0" w:space="0" w:color="auto"/>
              </w:divBdr>
              <w:divsChild>
                <w:div w:id="1219166367">
                  <w:marLeft w:val="0"/>
                  <w:marRight w:val="0"/>
                  <w:marTop w:val="0"/>
                  <w:marBottom w:val="0"/>
                  <w:divBdr>
                    <w:top w:val="none" w:sz="0" w:space="0" w:color="auto"/>
                    <w:left w:val="none" w:sz="0" w:space="0" w:color="auto"/>
                    <w:bottom w:val="none" w:sz="0" w:space="0" w:color="auto"/>
                    <w:right w:val="none" w:sz="0" w:space="0" w:color="auto"/>
                  </w:divBdr>
                  <w:divsChild>
                    <w:div w:id="812411620">
                      <w:marLeft w:val="0"/>
                      <w:marRight w:val="0"/>
                      <w:marTop w:val="0"/>
                      <w:marBottom w:val="0"/>
                      <w:divBdr>
                        <w:top w:val="none" w:sz="0" w:space="0" w:color="auto"/>
                        <w:left w:val="none" w:sz="0" w:space="0" w:color="auto"/>
                        <w:bottom w:val="none" w:sz="0" w:space="0" w:color="auto"/>
                        <w:right w:val="none" w:sz="0" w:space="0" w:color="auto"/>
                      </w:divBdr>
                      <w:divsChild>
                        <w:div w:id="341933973">
                          <w:marLeft w:val="0"/>
                          <w:marRight w:val="0"/>
                          <w:marTop w:val="0"/>
                          <w:marBottom w:val="0"/>
                          <w:divBdr>
                            <w:top w:val="none" w:sz="0" w:space="0" w:color="auto"/>
                            <w:left w:val="none" w:sz="0" w:space="0" w:color="auto"/>
                            <w:bottom w:val="none" w:sz="0" w:space="0" w:color="auto"/>
                            <w:right w:val="none" w:sz="0" w:space="0" w:color="auto"/>
                          </w:divBdr>
                          <w:divsChild>
                            <w:div w:id="1403916943">
                              <w:marLeft w:val="0"/>
                              <w:marRight w:val="0"/>
                              <w:marTop w:val="0"/>
                              <w:marBottom w:val="0"/>
                              <w:divBdr>
                                <w:top w:val="none" w:sz="0" w:space="0" w:color="auto"/>
                                <w:left w:val="none" w:sz="0" w:space="0" w:color="auto"/>
                                <w:bottom w:val="none" w:sz="0" w:space="0" w:color="auto"/>
                                <w:right w:val="none" w:sz="0" w:space="0" w:color="auto"/>
                              </w:divBdr>
                              <w:divsChild>
                                <w:div w:id="27149803">
                                  <w:marLeft w:val="0"/>
                                  <w:marRight w:val="0"/>
                                  <w:marTop w:val="0"/>
                                  <w:marBottom w:val="0"/>
                                  <w:divBdr>
                                    <w:top w:val="none" w:sz="0" w:space="0" w:color="auto"/>
                                    <w:left w:val="none" w:sz="0" w:space="0" w:color="auto"/>
                                    <w:bottom w:val="none" w:sz="0" w:space="0" w:color="auto"/>
                                    <w:right w:val="none" w:sz="0" w:space="0" w:color="auto"/>
                                  </w:divBdr>
                                  <w:divsChild>
                                    <w:div w:id="1279794945">
                                      <w:marLeft w:val="0"/>
                                      <w:marRight w:val="0"/>
                                      <w:marTop w:val="0"/>
                                      <w:marBottom w:val="0"/>
                                      <w:divBdr>
                                        <w:top w:val="none" w:sz="0" w:space="0" w:color="auto"/>
                                        <w:left w:val="none" w:sz="0" w:space="0" w:color="auto"/>
                                        <w:bottom w:val="none" w:sz="0" w:space="0" w:color="auto"/>
                                        <w:right w:val="none" w:sz="0" w:space="0" w:color="auto"/>
                                      </w:divBdr>
                                    </w:div>
                                    <w:div w:id="18578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820990">
      <w:bodyDiv w:val="1"/>
      <w:marLeft w:val="0"/>
      <w:marRight w:val="0"/>
      <w:marTop w:val="0"/>
      <w:marBottom w:val="0"/>
      <w:divBdr>
        <w:top w:val="none" w:sz="0" w:space="0" w:color="auto"/>
        <w:left w:val="none" w:sz="0" w:space="0" w:color="auto"/>
        <w:bottom w:val="none" w:sz="0" w:space="0" w:color="auto"/>
        <w:right w:val="none" w:sz="0" w:space="0" w:color="auto"/>
      </w:divBdr>
    </w:div>
    <w:div w:id="430274620">
      <w:bodyDiv w:val="1"/>
      <w:marLeft w:val="0"/>
      <w:marRight w:val="0"/>
      <w:marTop w:val="0"/>
      <w:marBottom w:val="0"/>
      <w:divBdr>
        <w:top w:val="none" w:sz="0" w:space="0" w:color="auto"/>
        <w:left w:val="none" w:sz="0" w:space="0" w:color="auto"/>
        <w:bottom w:val="none" w:sz="0" w:space="0" w:color="auto"/>
        <w:right w:val="none" w:sz="0" w:space="0" w:color="auto"/>
      </w:divBdr>
      <w:divsChild>
        <w:div w:id="844057059">
          <w:marLeft w:val="0"/>
          <w:marRight w:val="0"/>
          <w:marTop w:val="0"/>
          <w:marBottom w:val="0"/>
          <w:divBdr>
            <w:top w:val="none" w:sz="0" w:space="0" w:color="auto"/>
            <w:left w:val="none" w:sz="0" w:space="0" w:color="auto"/>
            <w:bottom w:val="none" w:sz="0" w:space="0" w:color="auto"/>
            <w:right w:val="none" w:sz="0" w:space="0" w:color="auto"/>
          </w:divBdr>
          <w:divsChild>
            <w:div w:id="1036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8">
      <w:bodyDiv w:val="1"/>
      <w:marLeft w:val="0"/>
      <w:marRight w:val="0"/>
      <w:marTop w:val="0"/>
      <w:marBottom w:val="0"/>
      <w:divBdr>
        <w:top w:val="none" w:sz="0" w:space="0" w:color="auto"/>
        <w:left w:val="none" w:sz="0" w:space="0" w:color="auto"/>
        <w:bottom w:val="none" w:sz="0" w:space="0" w:color="auto"/>
        <w:right w:val="none" w:sz="0" w:space="0" w:color="auto"/>
      </w:divBdr>
    </w:div>
    <w:div w:id="485514401">
      <w:bodyDiv w:val="1"/>
      <w:marLeft w:val="0"/>
      <w:marRight w:val="0"/>
      <w:marTop w:val="0"/>
      <w:marBottom w:val="0"/>
      <w:divBdr>
        <w:top w:val="none" w:sz="0" w:space="0" w:color="auto"/>
        <w:left w:val="none" w:sz="0" w:space="0" w:color="auto"/>
        <w:bottom w:val="none" w:sz="0" w:space="0" w:color="auto"/>
        <w:right w:val="none" w:sz="0" w:space="0" w:color="auto"/>
      </w:divBdr>
    </w:div>
    <w:div w:id="510223494">
      <w:bodyDiv w:val="1"/>
      <w:marLeft w:val="0"/>
      <w:marRight w:val="0"/>
      <w:marTop w:val="0"/>
      <w:marBottom w:val="0"/>
      <w:divBdr>
        <w:top w:val="none" w:sz="0" w:space="0" w:color="auto"/>
        <w:left w:val="none" w:sz="0" w:space="0" w:color="auto"/>
        <w:bottom w:val="none" w:sz="0" w:space="0" w:color="auto"/>
        <w:right w:val="none" w:sz="0" w:space="0" w:color="auto"/>
      </w:divBdr>
    </w:div>
    <w:div w:id="535780172">
      <w:bodyDiv w:val="1"/>
      <w:marLeft w:val="0"/>
      <w:marRight w:val="0"/>
      <w:marTop w:val="0"/>
      <w:marBottom w:val="0"/>
      <w:divBdr>
        <w:top w:val="none" w:sz="0" w:space="0" w:color="auto"/>
        <w:left w:val="none" w:sz="0" w:space="0" w:color="auto"/>
        <w:bottom w:val="none" w:sz="0" w:space="0" w:color="auto"/>
        <w:right w:val="none" w:sz="0" w:space="0" w:color="auto"/>
      </w:divBdr>
    </w:div>
    <w:div w:id="593637537">
      <w:bodyDiv w:val="1"/>
      <w:marLeft w:val="0"/>
      <w:marRight w:val="0"/>
      <w:marTop w:val="0"/>
      <w:marBottom w:val="0"/>
      <w:divBdr>
        <w:top w:val="none" w:sz="0" w:space="0" w:color="auto"/>
        <w:left w:val="none" w:sz="0" w:space="0" w:color="auto"/>
        <w:bottom w:val="none" w:sz="0" w:space="0" w:color="auto"/>
        <w:right w:val="none" w:sz="0" w:space="0" w:color="auto"/>
      </w:divBdr>
      <w:divsChild>
        <w:div w:id="1960794046">
          <w:marLeft w:val="0"/>
          <w:marRight w:val="1"/>
          <w:marTop w:val="0"/>
          <w:marBottom w:val="0"/>
          <w:divBdr>
            <w:top w:val="none" w:sz="0" w:space="0" w:color="auto"/>
            <w:left w:val="none" w:sz="0" w:space="0" w:color="auto"/>
            <w:bottom w:val="none" w:sz="0" w:space="0" w:color="auto"/>
            <w:right w:val="none" w:sz="0" w:space="0" w:color="auto"/>
          </w:divBdr>
          <w:divsChild>
            <w:div w:id="1960914326">
              <w:marLeft w:val="0"/>
              <w:marRight w:val="0"/>
              <w:marTop w:val="0"/>
              <w:marBottom w:val="0"/>
              <w:divBdr>
                <w:top w:val="none" w:sz="0" w:space="0" w:color="auto"/>
                <w:left w:val="none" w:sz="0" w:space="0" w:color="auto"/>
                <w:bottom w:val="none" w:sz="0" w:space="0" w:color="auto"/>
                <w:right w:val="none" w:sz="0" w:space="0" w:color="auto"/>
              </w:divBdr>
              <w:divsChild>
                <w:div w:id="2141074472">
                  <w:marLeft w:val="0"/>
                  <w:marRight w:val="1"/>
                  <w:marTop w:val="0"/>
                  <w:marBottom w:val="0"/>
                  <w:divBdr>
                    <w:top w:val="none" w:sz="0" w:space="0" w:color="auto"/>
                    <w:left w:val="none" w:sz="0" w:space="0" w:color="auto"/>
                    <w:bottom w:val="none" w:sz="0" w:space="0" w:color="auto"/>
                    <w:right w:val="none" w:sz="0" w:space="0" w:color="auto"/>
                  </w:divBdr>
                  <w:divsChild>
                    <w:div w:id="887298793">
                      <w:marLeft w:val="0"/>
                      <w:marRight w:val="0"/>
                      <w:marTop w:val="0"/>
                      <w:marBottom w:val="0"/>
                      <w:divBdr>
                        <w:top w:val="none" w:sz="0" w:space="0" w:color="auto"/>
                        <w:left w:val="none" w:sz="0" w:space="0" w:color="auto"/>
                        <w:bottom w:val="none" w:sz="0" w:space="0" w:color="auto"/>
                        <w:right w:val="none" w:sz="0" w:space="0" w:color="auto"/>
                      </w:divBdr>
                      <w:divsChild>
                        <w:div w:id="1906258138">
                          <w:marLeft w:val="0"/>
                          <w:marRight w:val="0"/>
                          <w:marTop w:val="0"/>
                          <w:marBottom w:val="0"/>
                          <w:divBdr>
                            <w:top w:val="none" w:sz="0" w:space="0" w:color="auto"/>
                            <w:left w:val="none" w:sz="0" w:space="0" w:color="auto"/>
                            <w:bottom w:val="none" w:sz="0" w:space="0" w:color="auto"/>
                            <w:right w:val="none" w:sz="0" w:space="0" w:color="auto"/>
                          </w:divBdr>
                          <w:divsChild>
                            <w:div w:id="1937668067">
                              <w:marLeft w:val="0"/>
                              <w:marRight w:val="0"/>
                              <w:marTop w:val="120"/>
                              <w:marBottom w:val="360"/>
                              <w:divBdr>
                                <w:top w:val="none" w:sz="0" w:space="0" w:color="auto"/>
                                <w:left w:val="none" w:sz="0" w:space="0" w:color="auto"/>
                                <w:bottom w:val="none" w:sz="0" w:space="0" w:color="auto"/>
                                <w:right w:val="none" w:sz="0" w:space="0" w:color="auto"/>
                              </w:divBdr>
                              <w:divsChild>
                                <w:div w:id="169755352">
                                  <w:marLeft w:val="420"/>
                                  <w:marRight w:val="0"/>
                                  <w:marTop w:val="0"/>
                                  <w:marBottom w:val="0"/>
                                  <w:divBdr>
                                    <w:top w:val="none" w:sz="0" w:space="0" w:color="auto"/>
                                    <w:left w:val="none" w:sz="0" w:space="0" w:color="auto"/>
                                    <w:bottom w:val="none" w:sz="0" w:space="0" w:color="auto"/>
                                    <w:right w:val="none" w:sz="0" w:space="0" w:color="auto"/>
                                  </w:divBdr>
                                  <w:divsChild>
                                    <w:div w:id="1046177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745722">
      <w:bodyDiv w:val="1"/>
      <w:marLeft w:val="0"/>
      <w:marRight w:val="0"/>
      <w:marTop w:val="0"/>
      <w:marBottom w:val="0"/>
      <w:divBdr>
        <w:top w:val="none" w:sz="0" w:space="0" w:color="auto"/>
        <w:left w:val="none" w:sz="0" w:space="0" w:color="auto"/>
        <w:bottom w:val="none" w:sz="0" w:space="0" w:color="auto"/>
        <w:right w:val="none" w:sz="0" w:space="0" w:color="auto"/>
      </w:divBdr>
      <w:divsChild>
        <w:div w:id="2032805304">
          <w:marLeft w:val="0"/>
          <w:marRight w:val="0"/>
          <w:marTop w:val="0"/>
          <w:marBottom w:val="0"/>
          <w:divBdr>
            <w:top w:val="none" w:sz="0" w:space="0" w:color="auto"/>
            <w:left w:val="none" w:sz="0" w:space="0" w:color="auto"/>
            <w:bottom w:val="none" w:sz="0" w:space="0" w:color="auto"/>
            <w:right w:val="none" w:sz="0" w:space="0" w:color="auto"/>
          </w:divBdr>
        </w:div>
      </w:divsChild>
    </w:div>
    <w:div w:id="680397347">
      <w:bodyDiv w:val="1"/>
      <w:marLeft w:val="0"/>
      <w:marRight w:val="0"/>
      <w:marTop w:val="0"/>
      <w:marBottom w:val="0"/>
      <w:divBdr>
        <w:top w:val="none" w:sz="0" w:space="0" w:color="auto"/>
        <w:left w:val="none" w:sz="0" w:space="0" w:color="auto"/>
        <w:bottom w:val="none" w:sz="0" w:space="0" w:color="auto"/>
        <w:right w:val="none" w:sz="0" w:space="0" w:color="auto"/>
      </w:divBdr>
    </w:div>
    <w:div w:id="712585293">
      <w:bodyDiv w:val="1"/>
      <w:marLeft w:val="0"/>
      <w:marRight w:val="0"/>
      <w:marTop w:val="0"/>
      <w:marBottom w:val="0"/>
      <w:divBdr>
        <w:top w:val="none" w:sz="0" w:space="0" w:color="auto"/>
        <w:left w:val="none" w:sz="0" w:space="0" w:color="auto"/>
        <w:bottom w:val="none" w:sz="0" w:space="0" w:color="auto"/>
        <w:right w:val="none" w:sz="0" w:space="0" w:color="auto"/>
      </w:divBdr>
    </w:div>
    <w:div w:id="726034725">
      <w:bodyDiv w:val="1"/>
      <w:marLeft w:val="0"/>
      <w:marRight w:val="0"/>
      <w:marTop w:val="0"/>
      <w:marBottom w:val="0"/>
      <w:divBdr>
        <w:top w:val="none" w:sz="0" w:space="0" w:color="auto"/>
        <w:left w:val="none" w:sz="0" w:space="0" w:color="auto"/>
        <w:bottom w:val="none" w:sz="0" w:space="0" w:color="auto"/>
        <w:right w:val="none" w:sz="0" w:space="0" w:color="auto"/>
      </w:divBdr>
      <w:divsChild>
        <w:div w:id="184832774">
          <w:marLeft w:val="0"/>
          <w:marRight w:val="0"/>
          <w:marTop w:val="0"/>
          <w:marBottom w:val="0"/>
          <w:divBdr>
            <w:top w:val="none" w:sz="0" w:space="0" w:color="auto"/>
            <w:left w:val="none" w:sz="0" w:space="0" w:color="auto"/>
            <w:bottom w:val="none" w:sz="0" w:space="0" w:color="auto"/>
            <w:right w:val="none" w:sz="0" w:space="0" w:color="auto"/>
          </w:divBdr>
        </w:div>
      </w:divsChild>
    </w:div>
    <w:div w:id="745108464">
      <w:bodyDiv w:val="1"/>
      <w:marLeft w:val="0"/>
      <w:marRight w:val="0"/>
      <w:marTop w:val="0"/>
      <w:marBottom w:val="0"/>
      <w:divBdr>
        <w:top w:val="none" w:sz="0" w:space="0" w:color="auto"/>
        <w:left w:val="none" w:sz="0" w:space="0" w:color="auto"/>
        <w:bottom w:val="none" w:sz="0" w:space="0" w:color="auto"/>
        <w:right w:val="none" w:sz="0" w:space="0" w:color="auto"/>
      </w:divBdr>
      <w:divsChild>
        <w:div w:id="1387608693">
          <w:marLeft w:val="0"/>
          <w:marRight w:val="0"/>
          <w:marTop w:val="0"/>
          <w:marBottom w:val="0"/>
          <w:divBdr>
            <w:top w:val="none" w:sz="0" w:space="0" w:color="auto"/>
            <w:left w:val="none" w:sz="0" w:space="0" w:color="auto"/>
            <w:bottom w:val="none" w:sz="0" w:space="0" w:color="auto"/>
            <w:right w:val="none" w:sz="0" w:space="0" w:color="auto"/>
          </w:divBdr>
        </w:div>
      </w:divsChild>
    </w:div>
    <w:div w:id="750390615">
      <w:bodyDiv w:val="1"/>
      <w:marLeft w:val="0"/>
      <w:marRight w:val="0"/>
      <w:marTop w:val="0"/>
      <w:marBottom w:val="0"/>
      <w:divBdr>
        <w:top w:val="none" w:sz="0" w:space="0" w:color="auto"/>
        <w:left w:val="none" w:sz="0" w:space="0" w:color="auto"/>
        <w:bottom w:val="none" w:sz="0" w:space="0" w:color="auto"/>
        <w:right w:val="none" w:sz="0" w:space="0" w:color="auto"/>
      </w:divBdr>
    </w:div>
    <w:div w:id="775557257">
      <w:bodyDiv w:val="1"/>
      <w:marLeft w:val="0"/>
      <w:marRight w:val="0"/>
      <w:marTop w:val="0"/>
      <w:marBottom w:val="0"/>
      <w:divBdr>
        <w:top w:val="none" w:sz="0" w:space="0" w:color="auto"/>
        <w:left w:val="none" w:sz="0" w:space="0" w:color="auto"/>
        <w:bottom w:val="none" w:sz="0" w:space="0" w:color="auto"/>
        <w:right w:val="none" w:sz="0" w:space="0" w:color="auto"/>
      </w:divBdr>
    </w:div>
    <w:div w:id="822434342">
      <w:bodyDiv w:val="1"/>
      <w:marLeft w:val="0"/>
      <w:marRight w:val="0"/>
      <w:marTop w:val="0"/>
      <w:marBottom w:val="0"/>
      <w:divBdr>
        <w:top w:val="none" w:sz="0" w:space="0" w:color="auto"/>
        <w:left w:val="none" w:sz="0" w:space="0" w:color="auto"/>
        <w:bottom w:val="none" w:sz="0" w:space="0" w:color="auto"/>
        <w:right w:val="none" w:sz="0" w:space="0" w:color="auto"/>
      </w:divBdr>
    </w:div>
    <w:div w:id="839199257">
      <w:bodyDiv w:val="1"/>
      <w:marLeft w:val="0"/>
      <w:marRight w:val="0"/>
      <w:marTop w:val="0"/>
      <w:marBottom w:val="0"/>
      <w:divBdr>
        <w:top w:val="none" w:sz="0" w:space="0" w:color="auto"/>
        <w:left w:val="none" w:sz="0" w:space="0" w:color="auto"/>
        <w:bottom w:val="none" w:sz="0" w:space="0" w:color="auto"/>
        <w:right w:val="none" w:sz="0" w:space="0" w:color="auto"/>
      </w:divBdr>
      <w:divsChild>
        <w:div w:id="686248720">
          <w:marLeft w:val="0"/>
          <w:marRight w:val="0"/>
          <w:marTop w:val="34"/>
          <w:marBottom w:val="34"/>
          <w:divBdr>
            <w:top w:val="none" w:sz="0" w:space="0" w:color="auto"/>
            <w:left w:val="none" w:sz="0" w:space="0" w:color="auto"/>
            <w:bottom w:val="none" w:sz="0" w:space="0" w:color="auto"/>
            <w:right w:val="none" w:sz="0" w:space="0" w:color="auto"/>
          </w:divBdr>
        </w:div>
      </w:divsChild>
    </w:div>
    <w:div w:id="892694130">
      <w:bodyDiv w:val="1"/>
      <w:marLeft w:val="0"/>
      <w:marRight w:val="0"/>
      <w:marTop w:val="0"/>
      <w:marBottom w:val="0"/>
      <w:divBdr>
        <w:top w:val="none" w:sz="0" w:space="0" w:color="auto"/>
        <w:left w:val="none" w:sz="0" w:space="0" w:color="auto"/>
        <w:bottom w:val="none" w:sz="0" w:space="0" w:color="auto"/>
        <w:right w:val="none" w:sz="0" w:space="0" w:color="auto"/>
      </w:divBdr>
      <w:divsChild>
        <w:div w:id="727535736">
          <w:marLeft w:val="0"/>
          <w:marRight w:val="0"/>
          <w:marTop w:val="0"/>
          <w:marBottom w:val="0"/>
          <w:divBdr>
            <w:top w:val="none" w:sz="0" w:space="0" w:color="auto"/>
            <w:left w:val="none" w:sz="0" w:space="0" w:color="auto"/>
            <w:bottom w:val="none" w:sz="0" w:space="0" w:color="auto"/>
            <w:right w:val="none" w:sz="0" w:space="0" w:color="auto"/>
          </w:divBdr>
        </w:div>
      </w:divsChild>
    </w:div>
    <w:div w:id="896284008">
      <w:bodyDiv w:val="1"/>
      <w:marLeft w:val="0"/>
      <w:marRight w:val="0"/>
      <w:marTop w:val="0"/>
      <w:marBottom w:val="0"/>
      <w:divBdr>
        <w:top w:val="none" w:sz="0" w:space="0" w:color="auto"/>
        <w:left w:val="none" w:sz="0" w:space="0" w:color="auto"/>
        <w:bottom w:val="none" w:sz="0" w:space="0" w:color="auto"/>
        <w:right w:val="none" w:sz="0" w:space="0" w:color="auto"/>
      </w:divBdr>
    </w:div>
    <w:div w:id="940070871">
      <w:bodyDiv w:val="1"/>
      <w:marLeft w:val="0"/>
      <w:marRight w:val="0"/>
      <w:marTop w:val="0"/>
      <w:marBottom w:val="0"/>
      <w:divBdr>
        <w:top w:val="none" w:sz="0" w:space="0" w:color="auto"/>
        <w:left w:val="none" w:sz="0" w:space="0" w:color="auto"/>
        <w:bottom w:val="none" w:sz="0" w:space="0" w:color="auto"/>
        <w:right w:val="none" w:sz="0" w:space="0" w:color="auto"/>
      </w:divBdr>
    </w:div>
    <w:div w:id="967273716">
      <w:bodyDiv w:val="1"/>
      <w:marLeft w:val="0"/>
      <w:marRight w:val="0"/>
      <w:marTop w:val="0"/>
      <w:marBottom w:val="0"/>
      <w:divBdr>
        <w:top w:val="none" w:sz="0" w:space="0" w:color="auto"/>
        <w:left w:val="none" w:sz="0" w:space="0" w:color="auto"/>
        <w:bottom w:val="none" w:sz="0" w:space="0" w:color="auto"/>
        <w:right w:val="none" w:sz="0" w:space="0" w:color="auto"/>
      </w:divBdr>
      <w:divsChild>
        <w:div w:id="1332686396">
          <w:marLeft w:val="0"/>
          <w:marRight w:val="0"/>
          <w:marTop w:val="0"/>
          <w:marBottom w:val="0"/>
          <w:divBdr>
            <w:top w:val="none" w:sz="0" w:space="0" w:color="auto"/>
            <w:left w:val="none" w:sz="0" w:space="0" w:color="auto"/>
            <w:bottom w:val="none" w:sz="0" w:space="0" w:color="auto"/>
            <w:right w:val="none" w:sz="0" w:space="0" w:color="auto"/>
          </w:divBdr>
          <w:divsChild>
            <w:div w:id="1835949411">
              <w:marLeft w:val="0"/>
              <w:marRight w:val="0"/>
              <w:marTop w:val="0"/>
              <w:marBottom w:val="0"/>
              <w:divBdr>
                <w:top w:val="none" w:sz="0" w:space="0" w:color="auto"/>
                <w:left w:val="none" w:sz="0" w:space="0" w:color="auto"/>
                <w:bottom w:val="none" w:sz="0" w:space="0" w:color="auto"/>
                <w:right w:val="none" w:sz="0" w:space="0" w:color="auto"/>
              </w:divBdr>
              <w:divsChild>
                <w:div w:id="2104109572">
                  <w:marLeft w:val="0"/>
                  <w:marRight w:val="0"/>
                  <w:marTop w:val="0"/>
                  <w:marBottom w:val="180"/>
                  <w:divBdr>
                    <w:top w:val="none" w:sz="0" w:space="0" w:color="auto"/>
                    <w:left w:val="none" w:sz="0" w:space="0" w:color="auto"/>
                    <w:bottom w:val="none" w:sz="0" w:space="0" w:color="auto"/>
                    <w:right w:val="none" w:sz="0" w:space="0" w:color="auto"/>
                  </w:divBdr>
                  <w:divsChild>
                    <w:div w:id="1886063873">
                      <w:marLeft w:val="0"/>
                      <w:marRight w:val="0"/>
                      <w:marTop w:val="0"/>
                      <w:marBottom w:val="0"/>
                      <w:divBdr>
                        <w:top w:val="none" w:sz="0" w:space="0" w:color="auto"/>
                        <w:left w:val="none" w:sz="0" w:space="0" w:color="auto"/>
                        <w:bottom w:val="none" w:sz="0" w:space="0" w:color="auto"/>
                        <w:right w:val="none" w:sz="0" w:space="0" w:color="auto"/>
                      </w:divBdr>
                      <w:divsChild>
                        <w:div w:id="906841026">
                          <w:marLeft w:val="0"/>
                          <w:marRight w:val="0"/>
                          <w:marTop w:val="0"/>
                          <w:marBottom w:val="0"/>
                          <w:divBdr>
                            <w:top w:val="none" w:sz="0" w:space="0" w:color="auto"/>
                            <w:left w:val="none" w:sz="0" w:space="0" w:color="auto"/>
                            <w:bottom w:val="none" w:sz="0" w:space="0" w:color="auto"/>
                            <w:right w:val="none" w:sz="0" w:space="0" w:color="auto"/>
                          </w:divBdr>
                          <w:divsChild>
                            <w:div w:id="14955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93268">
      <w:bodyDiv w:val="1"/>
      <w:marLeft w:val="0"/>
      <w:marRight w:val="0"/>
      <w:marTop w:val="0"/>
      <w:marBottom w:val="0"/>
      <w:divBdr>
        <w:top w:val="none" w:sz="0" w:space="0" w:color="auto"/>
        <w:left w:val="none" w:sz="0" w:space="0" w:color="auto"/>
        <w:bottom w:val="none" w:sz="0" w:space="0" w:color="auto"/>
        <w:right w:val="none" w:sz="0" w:space="0" w:color="auto"/>
      </w:divBdr>
      <w:divsChild>
        <w:div w:id="316959259">
          <w:marLeft w:val="0"/>
          <w:marRight w:val="1"/>
          <w:marTop w:val="0"/>
          <w:marBottom w:val="0"/>
          <w:divBdr>
            <w:top w:val="none" w:sz="0" w:space="0" w:color="auto"/>
            <w:left w:val="none" w:sz="0" w:space="0" w:color="auto"/>
            <w:bottom w:val="none" w:sz="0" w:space="0" w:color="auto"/>
            <w:right w:val="none" w:sz="0" w:space="0" w:color="auto"/>
          </w:divBdr>
          <w:divsChild>
            <w:div w:id="93407634">
              <w:marLeft w:val="0"/>
              <w:marRight w:val="0"/>
              <w:marTop w:val="0"/>
              <w:marBottom w:val="0"/>
              <w:divBdr>
                <w:top w:val="none" w:sz="0" w:space="0" w:color="auto"/>
                <w:left w:val="none" w:sz="0" w:space="0" w:color="auto"/>
                <w:bottom w:val="none" w:sz="0" w:space="0" w:color="auto"/>
                <w:right w:val="none" w:sz="0" w:space="0" w:color="auto"/>
              </w:divBdr>
              <w:divsChild>
                <w:div w:id="475219776">
                  <w:marLeft w:val="0"/>
                  <w:marRight w:val="1"/>
                  <w:marTop w:val="0"/>
                  <w:marBottom w:val="0"/>
                  <w:divBdr>
                    <w:top w:val="none" w:sz="0" w:space="0" w:color="auto"/>
                    <w:left w:val="none" w:sz="0" w:space="0" w:color="auto"/>
                    <w:bottom w:val="none" w:sz="0" w:space="0" w:color="auto"/>
                    <w:right w:val="none" w:sz="0" w:space="0" w:color="auto"/>
                  </w:divBdr>
                  <w:divsChild>
                    <w:div w:id="468058176">
                      <w:marLeft w:val="0"/>
                      <w:marRight w:val="0"/>
                      <w:marTop w:val="0"/>
                      <w:marBottom w:val="0"/>
                      <w:divBdr>
                        <w:top w:val="none" w:sz="0" w:space="0" w:color="auto"/>
                        <w:left w:val="none" w:sz="0" w:space="0" w:color="auto"/>
                        <w:bottom w:val="none" w:sz="0" w:space="0" w:color="auto"/>
                        <w:right w:val="none" w:sz="0" w:space="0" w:color="auto"/>
                      </w:divBdr>
                      <w:divsChild>
                        <w:div w:id="1714033506">
                          <w:marLeft w:val="0"/>
                          <w:marRight w:val="0"/>
                          <w:marTop w:val="0"/>
                          <w:marBottom w:val="0"/>
                          <w:divBdr>
                            <w:top w:val="none" w:sz="0" w:space="0" w:color="auto"/>
                            <w:left w:val="none" w:sz="0" w:space="0" w:color="auto"/>
                            <w:bottom w:val="none" w:sz="0" w:space="0" w:color="auto"/>
                            <w:right w:val="none" w:sz="0" w:space="0" w:color="auto"/>
                          </w:divBdr>
                          <w:divsChild>
                            <w:div w:id="367292703">
                              <w:marLeft w:val="0"/>
                              <w:marRight w:val="0"/>
                              <w:marTop w:val="120"/>
                              <w:marBottom w:val="360"/>
                              <w:divBdr>
                                <w:top w:val="none" w:sz="0" w:space="0" w:color="auto"/>
                                <w:left w:val="none" w:sz="0" w:space="0" w:color="auto"/>
                                <w:bottom w:val="none" w:sz="0" w:space="0" w:color="auto"/>
                                <w:right w:val="none" w:sz="0" w:space="0" w:color="auto"/>
                              </w:divBdr>
                              <w:divsChild>
                                <w:div w:id="2137019578">
                                  <w:marLeft w:val="420"/>
                                  <w:marRight w:val="0"/>
                                  <w:marTop w:val="0"/>
                                  <w:marBottom w:val="0"/>
                                  <w:divBdr>
                                    <w:top w:val="none" w:sz="0" w:space="0" w:color="auto"/>
                                    <w:left w:val="none" w:sz="0" w:space="0" w:color="auto"/>
                                    <w:bottom w:val="none" w:sz="0" w:space="0" w:color="auto"/>
                                    <w:right w:val="none" w:sz="0" w:space="0" w:color="auto"/>
                                  </w:divBdr>
                                  <w:divsChild>
                                    <w:div w:id="20054735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080344">
      <w:bodyDiv w:val="1"/>
      <w:marLeft w:val="0"/>
      <w:marRight w:val="0"/>
      <w:marTop w:val="0"/>
      <w:marBottom w:val="0"/>
      <w:divBdr>
        <w:top w:val="none" w:sz="0" w:space="0" w:color="auto"/>
        <w:left w:val="none" w:sz="0" w:space="0" w:color="auto"/>
        <w:bottom w:val="none" w:sz="0" w:space="0" w:color="auto"/>
        <w:right w:val="none" w:sz="0" w:space="0" w:color="auto"/>
      </w:divBdr>
      <w:divsChild>
        <w:div w:id="981930560">
          <w:marLeft w:val="0"/>
          <w:marRight w:val="0"/>
          <w:marTop w:val="34"/>
          <w:marBottom w:val="34"/>
          <w:divBdr>
            <w:top w:val="none" w:sz="0" w:space="0" w:color="auto"/>
            <w:left w:val="none" w:sz="0" w:space="0" w:color="auto"/>
            <w:bottom w:val="none" w:sz="0" w:space="0" w:color="auto"/>
            <w:right w:val="none" w:sz="0" w:space="0" w:color="auto"/>
          </w:divBdr>
        </w:div>
      </w:divsChild>
    </w:div>
    <w:div w:id="1033116577">
      <w:bodyDiv w:val="1"/>
      <w:marLeft w:val="0"/>
      <w:marRight w:val="0"/>
      <w:marTop w:val="0"/>
      <w:marBottom w:val="0"/>
      <w:divBdr>
        <w:top w:val="none" w:sz="0" w:space="0" w:color="auto"/>
        <w:left w:val="none" w:sz="0" w:space="0" w:color="auto"/>
        <w:bottom w:val="none" w:sz="0" w:space="0" w:color="auto"/>
        <w:right w:val="none" w:sz="0" w:space="0" w:color="auto"/>
      </w:divBdr>
    </w:div>
    <w:div w:id="1047994764">
      <w:bodyDiv w:val="1"/>
      <w:marLeft w:val="0"/>
      <w:marRight w:val="0"/>
      <w:marTop w:val="0"/>
      <w:marBottom w:val="0"/>
      <w:divBdr>
        <w:top w:val="none" w:sz="0" w:space="0" w:color="auto"/>
        <w:left w:val="none" w:sz="0" w:space="0" w:color="auto"/>
        <w:bottom w:val="none" w:sz="0" w:space="0" w:color="auto"/>
        <w:right w:val="none" w:sz="0" w:space="0" w:color="auto"/>
      </w:divBdr>
      <w:divsChild>
        <w:div w:id="308099448">
          <w:marLeft w:val="0"/>
          <w:marRight w:val="0"/>
          <w:marTop w:val="0"/>
          <w:marBottom w:val="0"/>
          <w:divBdr>
            <w:top w:val="none" w:sz="0" w:space="0" w:color="auto"/>
            <w:left w:val="none" w:sz="0" w:space="0" w:color="auto"/>
            <w:bottom w:val="none" w:sz="0" w:space="0" w:color="auto"/>
            <w:right w:val="none" w:sz="0" w:space="0" w:color="auto"/>
          </w:divBdr>
        </w:div>
      </w:divsChild>
    </w:div>
    <w:div w:id="1055619734">
      <w:bodyDiv w:val="1"/>
      <w:marLeft w:val="0"/>
      <w:marRight w:val="0"/>
      <w:marTop w:val="0"/>
      <w:marBottom w:val="0"/>
      <w:divBdr>
        <w:top w:val="none" w:sz="0" w:space="0" w:color="auto"/>
        <w:left w:val="none" w:sz="0" w:space="0" w:color="auto"/>
        <w:bottom w:val="none" w:sz="0" w:space="0" w:color="auto"/>
        <w:right w:val="none" w:sz="0" w:space="0" w:color="auto"/>
      </w:divBdr>
    </w:div>
    <w:div w:id="1104308196">
      <w:bodyDiv w:val="1"/>
      <w:marLeft w:val="0"/>
      <w:marRight w:val="0"/>
      <w:marTop w:val="0"/>
      <w:marBottom w:val="0"/>
      <w:divBdr>
        <w:top w:val="none" w:sz="0" w:space="0" w:color="auto"/>
        <w:left w:val="none" w:sz="0" w:space="0" w:color="auto"/>
        <w:bottom w:val="none" w:sz="0" w:space="0" w:color="auto"/>
        <w:right w:val="none" w:sz="0" w:space="0" w:color="auto"/>
      </w:divBdr>
      <w:divsChild>
        <w:div w:id="1902866935">
          <w:marLeft w:val="0"/>
          <w:marRight w:val="0"/>
          <w:marTop w:val="0"/>
          <w:marBottom w:val="0"/>
          <w:divBdr>
            <w:top w:val="none" w:sz="0" w:space="0" w:color="auto"/>
            <w:left w:val="none" w:sz="0" w:space="0" w:color="auto"/>
            <w:bottom w:val="none" w:sz="0" w:space="0" w:color="auto"/>
            <w:right w:val="none" w:sz="0" w:space="0" w:color="auto"/>
          </w:divBdr>
        </w:div>
      </w:divsChild>
    </w:div>
    <w:div w:id="1205101253">
      <w:bodyDiv w:val="1"/>
      <w:marLeft w:val="0"/>
      <w:marRight w:val="0"/>
      <w:marTop w:val="0"/>
      <w:marBottom w:val="0"/>
      <w:divBdr>
        <w:top w:val="none" w:sz="0" w:space="0" w:color="auto"/>
        <w:left w:val="none" w:sz="0" w:space="0" w:color="auto"/>
        <w:bottom w:val="none" w:sz="0" w:space="0" w:color="auto"/>
        <w:right w:val="none" w:sz="0" w:space="0" w:color="auto"/>
      </w:divBdr>
      <w:divsChild>
        <w:div w:id="2129084002">
          <w:marLeft w:val="0"/>
          <w:marRight w:val="0"/>
          <w:marTop w:val="34"/>
          <w:marBottom w:val="34"/>
          <w:divBdr>
            <w:top w:val="none" w:sz="0" w:space="0" w:color="auto"/>
            <w:left w:val="none" w:sz="0" w:space="0" w:color="auto"/>
            <w:bottom w:val="none" w:sz="0" w:space="0" w:color="auto"/>
            <w:right w:val="none" w:sz="0" w:space="0" w:color="auto"/>
          </w:divBdr>
        </w:div>
      </w:divsChild>
    </w:div>
    <w:div w:id="1214585803">
      <w:bodyDiv w:val="1"/>
      <w:marLeft w:val="0"/>
      <w:marRight w:val="0"/>
      <w:marTop w:val="0"/>
      <w:marBottom w:val="0"/>
      <w:divBdr>
        <w:top w:val="none" w:sz="0" w:space="0" w:color="auto"/>
        <w:left w:val="none" w:sz="0" w:space="0" w:color="auto"/>
        <w:bottom w:val="none" w:sz="0" w:space="0" w:color="auto"/>
        <w:right w:val="none" w:sz="0" w:space="0" w:color="auto"/>
      </w:divBdr>
      <w:divsChild>
        <w:div w:id="1679110933">
          <w:marLeft w:val="0"/>
          <w:marRight w:val="0"/>
          <w:marTop w:val="34"/>
          <w:marBottom w:val="34"/>
          <w:divBdr>
            <w:top w:val="none" w:sz="0" w:space="0" w:color="auto"/>
            <w:left w:val="none" w:sz="0" w:space="0" w:color="auto"/>
            <w:bottom w:val="none" w:sz="0" w:space="0" w:color="auto"/>
            <w:right w:val="none" w:sz="0" w:space="0" w:color="auto"/>
          </w:divBdr>
        </w:div>
      </w:divsChild>
    </w:div>
    <w:div w:id="1324317549">
      <w:bodyDiv w:val="1"/>
      <w:marLeft w:val="0"/>
      <w:marRight w:val="0"/>
      <w:marTop w:val="0"/>
      <w:marBottom w:val="0"/>
      <w:divBdr>
        <w:top w:val="none" w:sz="0" w:space="0" w:color="auto"/>
        <w:left w:val="none" w:sz="0" w:space="0" w:color="auto"/>
        <w:bottom w:val="none" w:sz="0" w:space="0" w:color="auto"/>
        <w:right w:val="none" w:sz="0" w:space="0" w:color="auto"/>
      </w:divBdr>
      <w:divsChild>
        <w:div w:id="1525171760">
          <w:marLeft w:val="0"/>
          <w:marRight w:val="0"/>
          <w:marTop w:val="0"/>
          <w:marBottom w:val="0"/>
          <w:divBdr>
            <w:top w:val="none" w:sz="0" w:space="0" w:color="auto"/>
            <w:left w:val="none" w:sz="0" w:space="0" w:color="auto"/>
            <w:bottom w:val="none" w:sz="0" w:space="0" w:color="auto"/>
            <w:right w:val="none" w:sz="0" w:space="0" w:color="auto"/>
          </w:divBdr>
        </w:div>
      </w:divsChild>
    </w:div>
    <w:div w:id="1393693985">
      <w:bodyDiv w:val="1"/>
      <w:marLeft w:val="0"/>
      <w:marRight w:val="0"/>
      <w:marTop w:val="0"/>
      <w:marBottom w:val="0"/>
      <w:divBdr>
        <w:top w:val="none" w:sz="0" w:space="0" w:color="auto"/>
        <w:left w:val="none" w:sz="0" w:space="0" w:color="auto"/>
        <w:bottom w:val="none" w:sz="0" w:space="0" w:color="auto"/>
        <w:right w:val="none" w:sz="0" w:space="0" w:color="auto"/>
      </w:divBdr>
      <w:divsChild>
        <w:div w:id="1037588872">
          <w:marLeft w:val="0"/>
          <w:marRight w:val="0"/>
          <w:marTop w:val="34"/>
          <w:marBottom w:val="34"/>
          <w:divBdr>
            <w:top w:val="none" w:sz="0" w:space="0" w:color="auto"/>
            <w:left w:val="none" w:sz="0" w:space="0" w:color="auto"/>
            <w:bottom w:val="none" w:sz="0" w:space="0" w:color="auto"/>
            <w:right w:val="none" w:sz="0" w:space="0" w:color="auto"/>
          </w:divBdr>
        </w:div>
      </w:divsChild>
    </w:div>
    <w:div w:id="1432313156">
      <w:bodyDiv w:val="1"/>
      <w:marLeft w:val="0"/>
      <w:marRight w:val="0"/>
      <w:marTop w:val="0"/>
      <w:marBottom w:val="0"/>
      <w:divBdr>
        <w:top w:val="none" w:sz="0" w:space="0" w:color="auto"/>
        <w:left w:val="none" w:sz="0" w:space="0" w:color="auto"/>
        <w:bottom w:val="none" w:sz="0" w:space="0" w:color="auto"/>
        <w:right w:val="none" w:sz="0" w:space="0" w:color="auto"/>
      </w:divBdr>
    </w:div>
    <w:div w:id="1454640720">
      <w:bodyDiv w:val="1"/>
      <w:marLeft w:val="0"/>
      <w:marRight w:val="0"/>
      <w:marTop w:val="0"/>
      <w:marBottom w:val="0"/>
      <w:divBdr>
        <w:top w:val="none" w:sz="0" w:space="0" w:color="auto"/>
        <w:left w:val="none" w:sz="0" w:space="0" w:color="auto"/>
        <w:bottom w:val="none" w:sz="0" w:space="0" w:color="auto"/>
        <w:right w:val="none" w:sz="0" w:space="0" w:color="auto"/>
      </w:divBdr>
    </w:div>
    <w:div w:id="1563713137">
      <w:bodyDiv w:val="1"/>
      <w:marLeft w:val="0"/>
      <w:marRight w:val="0"/>
      <w:marTop w:val="0"/>
      <w:marBottom w:val="0"/>
      <w:divBdr>
        <w:top w:val="none" w:sz="0" w:space="0" w:color="auto"/>
        <w:left w:val="none" w:sz="0" w:space="0" w:color="auto"/>
        <w:bottom w:val="none" w:sz="0" w:space="0" w:color="auto"/>
        <w:right w:val="none" w:sz="0" w:space="0" w:color="auto"/>
      </w:divBdr>
    </w:div>
    <w:div w:id="1627393801">
      <w:bodyDiv w:val="1"/>
      <w:marLeft w:val="0"/>
      <w:marRight w:val="0"/>
      <w:marTop w:val="0"/>
      <w:marBottom w:val="0"/>
      <w:divBdr>
        <w:top w:val="none" w:sz="0" w:space="0" w:color="auto"/>
        <w:left w:val="none" w:sz="0" w:space="0" w:color="auto"/>
        <w:bottom w:val="none" w:sz="0" w:space="0" w:color="auto"/>
        <w:right w:val="none" w:sz="0" w:space="0" w:color="auto"/>
      </w:divBdr>
    </w:div>
    <w:div w:id="1723673532">
      <w:bodyDiv w:val="1"/>
      <w:marLeft w:val="0"/>
      <w:marRight w:val="0"/>
      <w:marTop w:val="0"/>
      <w:marBottom w:val="0"/>
      <w:divBdr>
        <w:top w:val="none" w:sz="0" w:space="0" w:color="auto"/>
        <w:left w:val="none" w:sz="0" w:space="0" w:color="auto"/>
        <w:bottom w:val="none" w:sz="0" w:space="0" w:color="auto"/>
        <w:right w:val="none" w:sz="0" w:space="0" w:color="auto"/>
      </w:divBdr>
      <w:divsChild>
        <w:div w:id="1492796704">
          <w:marLeft w:val="0"/>
          <w:marRight w:val="0"/>
          <w:marTop w:val="0"/>
          <w:marBottom w:val="0"/>
          <w:divBdr>
            <w:top w:val="none" w:sz="0" w:space="0" w:color="auto"/>
            <w:left w:val="none" w:sz="0" w:space="0" w:color="auto"/>
            <w:bottom w:val="none" w:sz="0" w:space="0" w:color="auto"/>
            <w:right w:val="none" w:sz="0" w:space="0" w:color="auto"/>
          </w:divBdr>
        </w:div>
      </w:divsChild>
    </w:div>
    <w:div w:id="1841460234">
      <w:bodyDiv w:val="1"/>
      <w:marLeft w:val="0"/>
      <w:marRight w:val="0"/>
      <w:marTop w:val="0"/>
      <w:marBottom w:val="0"/>
      <w:divBdr>
        <w:top w:val="none" w:sz="0" w:space="0" w:color="auto"/>
        <w:left w:val="none" w:sz="0" w:space="0" w:color="auto"/>
        <w:bottom w:val="none" w:sz="0" w:space="0" w:color="auto"/>
        <w:right w:val="none" w:sz="0" w:space="0" w:color="auto"/>
      </w:divBdr>
    </w:div>
    <w:div w:id="1898121811">
      <w:bodyDiv w:val="1"/>
      <w:marLeft w:val="0"/>
      <w:marRight w:val="0"/>
      <w:marTop w:val="0"/>
      <w:marBottom w:val="0"/>
      <w:divBdr>
        <w:top w:val="none" w:sz="0" w:space="0" w:color="auto"/>
        <w:left w:val="none" w:sz="0" w:space="0" w:color="auto"/>
        <w:bottom w:val="none" w:sz="0" w:space="0" w:color="auto"/>
        <w:right w:val="none" w:sz="0" w:space="0" w:color="auto"/>
      </w:divBdr>
    </w:div>
    <w:div w:id="2013487629">
      <w:bodyDiv w:val="1"/>
      <w:marLeft w:val="0"/>
      <w:marRight w:val="0"/>
      <w:marTop w:val="0"/>
      <w:marBottom w:val="0"/>
      <w:divBdr>
        <w:top w:val="none" w:sz="0" w:space="0" w:color="auto"/>
        <w:left w:val="none" w:sz="0" w:space="0" w:color="auto"/>
        <w:bottom w:val="none" w:sz="0" w:space="0" w:color="auto"/>
        <w:right w:val="none" w:sz="0" w:space="0" w:color="auto"/>
      </w:divBdr>
      <w:divsChild>
        <w:div w:id="1607079670">
          <w:marLeft w:val="0"/>
          <w:marRight w:val="0"/>
          <w:marTop w:val="0"/>
          <w:marBottom w:val="0"/>
          <w:divBdr>
            <w:top w:val="none" w:sz="0" w:space="0" w:color="auto"/>
            <w:left w:val="none" w:sz="0" w:space="0" w:color="auto"/>
            <w:bottom w:val="none" w:sz="0" w:space="0" w:color="auto"/>
            <w:right w:val="none" w:sz="0" w:space="0" w:color="auto"/>
          </w:divBdr>
        </w:div>
      </w:divsChild>
    </w:div>
    <w:div w:id="2119174199">
      <w:bodyDiv w:val="1"/>
      <w:marLeft w:val="0"/>
      <w:marRight w:val="0"/>
      <w:marTop w:val="0"/>
      <w:marBottom w:val="0"/>
      <w:divBdr>
        <w:top w:val="none" w:sz="0" w:space="0" w:color="auto"/>
        <w:left w:val="none" w:sz="0" w:space="0" w:color="auto"/>
        <w:bottom w:val="none" w:sz="0" w:space="0" w:color="auto"/>
        <w:right w:val="none" w:sz="0" w:space="0" w:color="auto"/>
      </w:divBdr>
    </w:div>
    <w:div w:id="21408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602</Words>
  <Characters>3433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GMS6643 2005 Fall Semester  Schedule</vt:lpstr>
    </vt:vector>
  </TitlesOfParts>
  <Company>University of Florida</Company>
  <LinksUpToDate>false</LinksUpToDate>
  <CharactersWithSpaces>4027</CharactersWithSpaces>
  <SharedDoc>false</SharedDoc>
  <HLinks>
    <vt:vector size="42" baseType="variant">
      <vt:variant>
        <vt:i4>4063263</vt:i4>
      </vt:variant>
      <vt:variant>
        <vt:i4>27</vt:i4>
      </vt:variant>
      <vt:variant>
        <vt:i4>0</vt:i4>
      </vt:variant>
      <vt:variant>
        <vt:i4>5</vt:i4>
      </vt:variant>
      <vt:variant>
        <vt:lpwstr>http://www.ncbi.nlm.nih.gov/pubmed/19800575</vt:lpwstr>
      </vt:variant>
      <vt:variant>
        <vt:lpwstr/>
      </vt:variant>
      <vt:variant>
        <vt:i4>3866643</vt:i4>
      </vt:variant>
      <vt:variant>
        <vt:i4>24</vt:i4>
      </vt:variant>
      <vt:variant>
        <vt:i4>0</vt:i4>
      </vt:variant>
      <vt:variant>
        <vt:i4>5</vt:i4>
      </vt:variant>
      <vt:variant>
        <vt:lpwstr>http://www.ncbi.nlm.nih.gov/pubmed/22499947</vt:lpwstr>
      </vt:variant>
      <vt:variant>
        <vt:lpwstr/>
      </vt:variant>
      <vt:variant>
        <vt:i4>3932189</vt:i4>
      </vt:variant>
      <vt:variant>
        <vt:i4>18</vt:i4>
      </vt:variant>
      <vt:variant>
        <vt:i4>0</vt:i4>
      </vt:variant>
      <vt:variant>
        <vt:i4>5</vt:i4>
      </vt:variant>
      <vt:variant>
        <vt:lpwstr>http://www.ncbi.nlm.nih.gov/pubmed/22698404</vt:lpwstr>
      </vt:variant>
      <vt:variant>
        <vt:lpwstr/>
      </vt:variant>
      <vt:variant>
        <vt:i4>3145749</vt:i4>
      </vt:variant>
      <vt:variant>
        <vt:i4>12</vt:i4>
      </vt:variant>
      <vt:variant>
        <vt:i4>0</vt:i4>
      </vt:variant>
      <vt:variant>
        <vt:i4>5</vt:i4>
      </vt:variant>
      <vt:variant>
        <vt:lpwstr>http://www.ncbi.nlm.nih.gov/pubmed/21771346</vt:lpwstr>
      </vt:variant>
      <vt:variant>
        <vt:lpwstr/>
      </vt:variant>
      <vt:variant>
        <vt:i4>3276827</vt:i4>
      </vt:variant>
      <vt:variant>
        <vt:i4>9</vt:i4>
      </vt:variant>
      <vt:variant>
        <vt:i4>0</vt:i4>
      </vt:variant>
      <vt:variant>
        <vt:i4>5</vt:i4>
      </vt:variant>
      <vt:variant>
        <vt:lpwstr>http://www.ncbi.nlm.nih.gov/pubmed/22633955</vt:lpwstr>
      </vt:variant>
      <vt:variant>
        <vt:lpwstr/>
      </vt:variant>
      <vt:variant>
        <vt:i4>3801114</vt:i4>
      </vt:variant>
      <vt:variant>
        <vt:i4>6</vt:i4>
      </vt:variant>
      <vt:variant>
        <vt:i4>0</vt:i4>
      </vt:variant>
      <vt:variant>
        <vt:i4>5</vt:i4>
      </vt:variant>
      <vt:variant>
        <vt:lpwstr>http://www.ncbi.nlm.nih.gov/pubmed/21889194</vt:lpwstr>
      </vt:variant>
      <vt:variant>
        <vt:lpwstr/>
      </vt:variant>
      <vt:variant>
        <vt:i4>3538974</vt:i4>
      </vt:variant>
      <vt:variant>
        <vt:i4>3</vt:i4>
      </vt:variant>
      <vt:variant>
        <vt:i4>0</vt:i4>
      </vt:variant>
      <vt:variant>
        <vt:i4>5</vt:i4>
      </vt:variant>
      <vt:variant>
        <vt:lpwstr>http://www.ncbi.nlm.nih.gov/pubmed/22264824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GMS6643 2005 Fall Semester  Schedule</dc:title>
  <dc:creator>Daiqing Liao</dc:creator>
  <cp:lastModifiedBy>Liao,Daiqing</cp:lastModifiedBy>
  <cp:revision>3</cp:revision>
  <cp:lastPrinted>2016-08-30T17:47:00Z</cp:lastPrinted>
  <dcterms:created xsi:type="dcterms:W3CDTF">2017-07-10T19:07:00Z</dcterms:created>
  <dcterms:modified xsi:type="dcterms:W3CDTF">2017-07-10T19:11:00Z</dcterms:modified>
</cp:coreProperties>
</file>