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74B52" w14:textId="77777777" w:rsidR="007C08D8" w:rsidRPr="007C08D8" w:rsidRDefault="007C08D8" w:rsidP="00AC68A8">
      <w:pPr>
        <w:spacing w:after="80" w:line="312" w:lineRule="auto"/>
        <w:rPr>
          <w:rFonts w:asciiTheme="majorHAnsi" w:hAnsiTheme="majorHAnsi"/>
          <w:b/>
          <w:sz w:val="28"/>
        </w:rPr>
      </w:pPr>
      <w:r w:rsidRPr="007C08D8">
        <w:rPr>
          <w:rFonts w:asciiTheme="majorHAnsi" w:hAnsiTheme="majorHAnsi"/>
          <w:b/>
          <w:sz w:val="28"/>
        </w:rPr>
        <w:t>Molecular Cell Biology Journal Club</w:t>
      </w:r>
    </w:p>
    <w:p w14:paraId="3E81610E" w14:textId="41AB3BA2" w:rsidR="007C08D8" w:rsidRPr="007C08D8" w:rsidRDefault="00E5739D" w:rsidP="00AC68A8">
      <w:pPr>
        <w:spacing w:after="80" w:line="312" w:lineRule="auto"/>
        <w:rPr>
          <w:rFonts w:asciiTheme="majorHAnsi" w:hAnsiTheme="majorHAnsi"/>
          <w:sz w:val="28"/>
        </w:rPr>
      </w:pPr>
      <w:r>
        <w:rPr>
          <w:rFonts w:asciiTheme="majorHAnsi" w:hAnsiTheme="majorHAnsi"/>
          <w:sz w:val="28"/>
        </w:rPr>
        <w:t>Fall</w:t>
      </w:r>
      <w:r w:rsidR="00F17043">
        <w:rPr>
          <w:rFonts w:asciiTheme="majorHAnsi" w:hAnsiTheme="majorHAnsi"/>
          <w:sz w:val="28"/>
        </w:rPr>
        <w:t xml:space="preserve"> 2017</w:t>
      </w:r>
    </w:p>
    <w:p w14:paraId="04752EE1" w14:textId="583B0620" w:rsidR="007C08D8" w:rsidRPr="007C08D8" w:rsidRDefault="007C08D8" w:rsidP="00AC68A8">
      <w:pPr>
        <w:spacing w:after="80" w:line="312" w:lineRule="auto"/>
        <w:rPr>
          <w:rFonts w:asciiTheme="majorHAnsi" w:hAnsiTheme="majorHAnsi"/>
          <w:sz w:val="28"/>
        </w:rPr>
      </w:pPr>
      <w:r w:rsidRPr="007C08D8">
        <w:rPr>
          <w:rFonts w:asciiTheme="majorHAnsi" w:hAnsiTheme="majorHAnsi"/>
          <w:sz w:val="28"/>
        </w:rPr>
        <w:t xml:space="preserve">GMS 6690, Section </w:t>
      </w:r>
      <w:r w:rsidR="004C34E5">
        <w:rPr>
          <w:rFonts w:asciiTheme="majorHAnsi" w:hAnsiTheme="majorHAnsi"/>
          <w:sz w:val="28"/>
        </w:rPr>
        <w:t>1350</w:t>
      </w:r>
      <w:r w:rsidRPr="007C08D8">
        <w:rPr>
          <w:rFonts w:asciiTheme="majorHAnsi" w:hAnsiTheme="majorHAnsi"/>
          <w:sz w:val="28"/>
        </w:rPr>
        <w:t xml:space="preserve"> (1 credit hour)</w:t>
      </w:r>
    </w:p>
    <w:p w14:paraId="1E942A95" w14:textId="77777777" w:rsidR="007C08D8" w:rsidRPr="007B10AE" w:rsidRDefault="001A3924" w:rsidP="00AC68A8">
      <w:pPr>
        <w:spacing w:before="240" w:after="80" w:line="312" w:lineRule="auto"/>
        <w:rPr>
          <w:rFonts w:asciiTheme="majorHAnsi" w:hAnsiTheme="majorHAnsi"/>
          <w:b/>
          <w:u w:val="single"/>
        </w:rPr>
      </w:pPr>
      <w:r>
        <w:rPr>
          <w:rFonts w:asciiTheme="majorHAnsi" w:hAnsiTheme="majorHAnsi"/>
          <w:b/>
          <w:u w:val="single"/>
        </w:rPr>
        <w:t>Course Director</w:t>
      </w:r>
      <w:r w:rsidR="007C08D8" w:rsidRPr="007B10AE">
        <w:rPr>
          <w:rFonts w:asciiTheme="majorHAnsi" w:hAnsiTheme="majorHAnsi"/>
          <w:b/>
          <w:u w:val="single"/>
        </w:rPr>
        <w:t xml:space="preserve">: </w:t>
      </w:r>
    </w:p>
    <w:p w14:paraId="35325C7D" w14:textId="77777777" w:rsidR="007C08D8" w:rsidRDefault="007C08D8" w:rsidP="00AC68A8">
      <w:pPr>
        <w:spacing w:after="80"/>
        <w:rPr>
          <w:rFonts w:asciiTheme="majorHAnsi" w:hAnsiTheme="majorHAnsi"/>
        </w:rPr>
      </w:pPr>
      <w:r>
        <w:rPr>
          <w:rFonts w:asciiTheme="majorHAnsi" w:hAnsiTheme="majorHAnsi"/>
        </w:rPr>
        <w:t>Eric Vitriol</w:t>
      </w:r>
    </w:p>
    <w:p w14:paraId="6812F063" w14:textId="77777777" w:rsidR="007C08D8" w:rsidRDefault="007C08D8" w:rsidP="00AC68A8">
      <w:pPr>
        <w:spacing w:after="80"/>
        <w:rPr>
          <w:rFonts w:asciiTheme="majorHAnsi" w:hAnsiTheme="majorHAnsi"/>
        </w:rPr>
      </w:pPr>
      <w:r w:rsidRPr="007B10AE">
        <w:rPr>
          <w:rFonts w:asciiTheme="majorHAnsi" w:hAnsiTheme="majorHAnsi"/>
        </w:rPr>
        <w:t>evitriol@ufl.edu</w:t>
      </w:r>
    </w:p>
    <w:p w14:paraId="399D0305" w14:textId="77777777" w:rsidR="007C08D8" w:rsidRDefault="007C08D8" w:rsidP="00AC68A8">
      <w:pPr>
        <w:spacing w:after="80"/>
        <w:rPr>
          <w:rFonts w:asciiTheme="majorHAnsi" w:hAnsiTheme="majorHAnsi"/>
        </w:rPr>
      </w:pPr>
      <w:r>
        <w:rPr>
          <w:rFonts w:asciiTheme="majorHAnsi" w:hAnsiTheme="majorHAnsi"/>
        </w:rPr>
        <w:t>Basic Science</w:t>
      </w:r>
      <w:r w:rsidR="007B10AE">
        <w:rPr>
          <w:rFonts w:asciiTheme="majorHAnsi" w:hAnsiTheme="majorHAnsi"/>
        </w:rPr>
        <w:t xml:space="preserve"> Building</w:t>
      </w:r>
      <w:r>
        <w:rPr>
          <w:rFonts w:asciiTheme="majorHAnsi" w:hAnsiTheme="majorHAnsi"/>
        </w:rPr>
        <w:t>, B1-007</w:t>
      </w:r>
    </w:p>
    <w:p w14:paraId="5789B6B9" w14:textId="77777777" w:rsidR="007C08D8" w:rsidRDefault="007C08D8" w:rsidP="00AC68A8">
      <w:pPr>
        <w:spacing w:after="80"/>
        <w:rPr>
          <w:rFonts w:asciiTheme="majorHAnsi" w:hAnsiTheme="majorHAnsi"/>
        </w:rPr>
      </w:pPr>
      <w:r w:rsidRPr="007C08D8">
        <w:rPr>
          <w:rFonts w:asciiTheme="majorHAnsi" w:hAnsiTheme="majorHAnsi"/>
        </w:rPr>
        <w:t>273-</w:t>
      </w:r>
      <w:r>
        <w:rPr>
          <w:rFonts w:asciiTheme="majorHAnsi" w:hAnsiTheme="majorHAnsi"/>
        </w:rPr>
        <w:t>2914</w:t>
      </w:r>
      <w:r w:rsidRPr="007C08D8">
        <w:rPr>
          <w:rFonts w:asciiTheme="majorHAnsi" w:hAnsiTheme="majorHAnsi"/>
        </w:rPr>
        <w:t xml:space="preserve"> </w:t>
      </w:r>
    </w:p>
    <w:p w14:paraId="5933C43A" w14:textId="77777777" w:rsidR="007C08D8" w:rsidRPr="007B10AE" w:rsidRDefault="007C08D8" w:rsidP="00AC68A8">
      <w:pPr>
        <w:spacing w:before="240" w:after="80" w:line="312" w:lineRule="auto"/>
        <w:rPr>
          <w:rFonts w:asciiTheme="majorHAnsi" w:hAnsiTheme="majorHAnsi"/>
          <w:b/>
          <w:u w:val="single"/>
        </w:rPr>
      </w:pPr>
      <w:r w:rsidRPr="007B10AE">
        <w:rPr>
          <w:rFonts w:asciiTheme="majorHAnsi" w:hAnsiTheme="majorHAnsi"/>
          <w:b/>
          <w:u w:val="single"/>
        </w:rPr>
        <w:t>Class details:</w:t>
      </w:r>
    </w:p>
    <w:p w14:paraId="31FBC9ED" w14:textId="77777777" w:rsidR="007C08D8" w:rsidRDefault="007C08D8" w:rsidP="00AC68A8">
      <w:pPr>
        <w:spacing w:after="80"/>
        <w:rPr>
          <w:rFonts w:asciiTheme="majorHAnsi" w:hAnsiTheme="majorHAnsi"/>
        </w:rPr>
      </w:pPr>
      <w:r w:rsidRPr="007C08D8">
        <w:rPr>
          <w:rFonts w:asciiTheme="majorHAnsi" w:hAnsiTheme="majorHAnsi"/>
        </w:rPr>
        <w:t>Day: Tuesday</w:t>
      </w:r>
    </w:p>
    <w:p w14:paraId="237E4F4F" w14:textId="7AE41462" w:rsidR="007C08D8" w:rsidRDefault="007C08D8" w:rsidP="00AC68A8">
      <w:pPr>
        <w:spacing w:after="80"/>
        <w:rPr>
          <w:rFonts w:asciiTheme="majorHAnsi" w:hAnsiTheme="majorHAnsi"/>
        </w:rPr>
      </w:pPr>
      <w:r>
        <w:rPr>
          <w:rFonts w:asciiTheme="majorHAnsi" w:hAnsiTheme="majorHAnsi"/>
        </w:rPr>
        <w:t>Time:</w:t>
      </w:r>
      <w:r w:rsidRPr="007C08D8">
        <w:rPr>
          <w:rFonts w:asciiTheme="majorHAnsi" w:hAnsiTheme="majorHAnsi"/>
        </w:rPr>
        <w:t xml:space="preserve"> </w:t>
      </w:r>
      <w:r w:rsidR="00A31775">
        <w:rPr>
          <w:rFonts w:asciiTheme="majorHAnsi" w:hAnsiTheme="majorHAnsi"/>
        </w:rPr>
        <w:t>1:00-2</w:t>
      </w:r>
      <w:r w:rsidRPr="007C08D8">
        <w:rPr>
          <w:rFonts w:asciiTheme="majorHAnsi" w:hAnsiTheme="majorHAnsi"/>
        </w:rPr>
        <w:t>:00</w:t>
      </w:r>
      <w:r w:rsidR="00A31775">
        <w:rPr>
          <w:rFonts w:asciiTheme="majorHAnsi" w:hAnsiTheme="majorHAnsi"/>
        </w:rPr>
        <w:t>P</w:t>
      </w:r>
      <w:r>
        <w:rPr>
          <w:rFonts w:asciiTheme="majorHAnsi" w:hAnsiTheme="majorHAnsi"/>
        </w:rPr>
        <w:t>M</w:t>
      </w:r>
    </w:p>
    <w:p w14:paraId="3FB544BE" w14:textId="5BF7D869" w:rsidR="007C08D8" w:rsidRPr="007C08D8" w:rsidRDefault="007C08D8" w:rsidP="00AC68A8">
      <w:pPr>
        <w:spacing w:after="80"/>
        <w:rPr>
          <w:rFonts w:asciiTheme="majorHAnsi" w:hAnsiTheme="majorHAnsi"/>
        </w:rPr>
      </w:pPr>
      <w:r w:rsidRPr="007C08D8">
        <w:rPr>
          <w:rFonts w:asciiTheme="majorHAnsi" w:hAnsiTheme="majorHAnsi"/>
        </w:rPr>
        <w:t xml:space="preserve">Room: </w:t>
      </w:r>
      <w:r w:rsidR="00A31775">
        <w:rPr>
          <w:rFonts w:asciiTheme="majorHAnsi" w:hAnsiTheme="majorHAnsi"/>
        </w:rPr>
        <w:t>R2-265</w:t>
      </w:r>
    </w:p>
    <w:p w14:paraId="281B0BF6" w14:textId="7A641F76" w:rsidR="007C08D8" w:rsidRPr="007C08D8" w:rsidRDefault="007C08D8" w:rsidP="00AC68A8">
      <w:pPr>
        <w:spacing w:after="80"/>
        <w:rPr>
          <w:rFonts w:asciiTheme="majorHAnsi" w:hAnsiTheme="majorHAnsi"/>
        </w:rPr>
      </w:pPr>
      <w:r w:rsidRPr="007C08D8">
        <w:rPr>
          <w:rFonts w:asciiTheme="majorHAnsi" w:hAnsiTheme="majorHAnsi"/>
        </w:rPr>
        <w:t xml:space="preserve">Begin: </w:t>
      </w:r>
      <w:r w:rsidR="00E5739D">
        <w:rPr>
          <w:rFonts w:asciiTheme="majorHAnsi" w:hAnsiTheme="majorHAnsi"/>
        </w:rPr>
        <w:t>August 22</w:t>
      </w:r>
    </w:p>
    <w:p w14:paraId="30A6952A" w14:textId="24643441" w:rsidR="007C08D8" w:rsidRPr="007C08D8" w:rsidRDefault="007C08D8" w:rsidP="00AC68A8">
      <w:pPr>
        <w:spacing w:after="80"/>
        <w:rPr>
          <w:rFonts w:asciiTheme="majorHAnsi" w:hAnsiTheme="majorHAnsi"/>
        </w:rPr>
      </w:pPr>
      <w:r w:rsidRPr="007C08D8">
        <w:rPr>
          <w:rFonts w:asciiTheme="majorHAnsi" w:hAnsiTheme="majorHAnsi"/>
        </w:rPr>
        <w:t xml:space="preserve">End: </w:t>
      </w:r>
      <w:r w:rsidR="00E5739D">
        <w:rPr>
          <w:rFonts w:asciiTheme="majorHAnsi" w:hAnsiTheme="majorHAnsi"/>
        </w:rPr>
        <w:t>December 6</w:t>
      </w:r>
    </w:p>
    <w:p w14:paraId="01B539F6" w14:textId="77777777" w:rsidR="007B10AE" w:rsidRPr="007B10AE" w:rsidRDefault="007B10AE" w:rsidP="00AC68A8">
      <w:pPr>
        <w:spacing w:before="240" w:after="80" w:line="312" w:lineRule="auto"/>
        <w:rPr>
          <w:rFonts w:asciiTheme="majorHAnsi" w:hAnsiTheme="majorHAnsi"/>
          <w:b/>
          <w:u w:val="single"/>
        </w:rPr>
      </w:pPr>
      <w:r w:rsidRPr="007B10AE">
        <w:rPr>
          <w:rFonts w:asciiTheme="majorHAnsi" w:hAnsiTheme="majorHAnsi"/>
          <w:b/>
          <w:u w:val="single"/>
        </w:rPr>
        <w:t>Grading:</w:t>
      </w:r>
    </w:p>
    <w:p w14:paraId="207D53B5" w14:textId="77777777" w:rsidR="007B10AE" w:rsidRDefault="007B10AE" w:rsidP="00E4303B">
      <w:pPr>
        <w:spacing w:after="80"/>
        <w:rPr>
          <w:rFonts w:asciiTheme="majorHAnsi" w:hAnsiTheme="majorHAnsi"/>
        </w:rPr>
      </w:pPr>
      <w:r>
        <w:rPr>
          <w:rFonts w:asciiTheme="majorHAnsi" w:hAnsiTheme="majorHAnsi"/>
        </w:rPr>
        <w:t>Presentation: 50%</w:t>
      </w:r>
    </w:p>
    <w:p w14:paraId="03010939" w14:textId="57E1FD0B" w:rsidR="007B10AE" w:rsidRDefault="00A31775" w:rsidP="00E4303B">
      <w:pPr>
        <w:spacing w:after="80"/>
        <w:rPr>
          <w:rFonts w:asciiTheme="majorHAnsi" w:hAnsiTheme="majorHAnsi"/>
        </w:rPr>
      </w:pPr>
      <w:r>
        <w:rPr>
          <w:rFonts w:asciiTheme="majorHAnsi" w:hAnsiTheme="majorHAnsi"/>
        </w:rPr>
        <w:t>Participation in D</w:t>
      </w:r>
      <w:r w:rsidR="007B10AE">
        <w:rPr>
          <w:rFonts w:asciiTheme="majorHAnsi" w:hAnsiTheme="majorHAnsi"/>
        </w:rPr>
        <w:t xml:space="preserve">iscussion: </w:t>
      </w:r>
      <w:r>
        <w:rPr>
          <w:rFonts w:asciiTheme="majorHAnsi" w:hAnsiTheme="majorHAnsi"/>
        </w:rPr>
        <w:t>50</w:t>
      </w:r>
      <w:r w:rsidR="007B10AE">
        <w:rPr>
          <w:rFonts w:asciiTheme="majorHAnsi" w:hAnsiTheme="majorHAnsi"/>
        </w:rPr>
        <w:t>%</w:t>
      </w:r>
    </w:p>
    <w:p w14:paraId="6DD0C6A1" w14:textId="77777777" w:rsidR="007B10AE" w:rsidRPr="007B10AE" w:rsidRDefault="007B10AE" w:rsidP="00AC68A8">
      <w:pPr>
        <w:spacing w:before="240" w:after="80" w:line="312" w:lineRule="auto"/>
        <w:rPr>
          <w:rFonts w:asciiTheme="majorHAnsi" w:hAnsiTheme="majorHAnsi"/>
          <w:b/>
          <w:u w:val="single"/>
        </w:rPr>
      </w:pPr>
      <w:r w:rsidRPr="007B10AE">
        <w:rPr>
          <w:rFonts w:asciiTheme="majorHAnsi" w:hAnsiTheme="majorHAnsi"/>
          <w:b/>
          <w:u w:val="single"/>
        </w:rPr>
        <w:t>Presentation requirements:</w:t>
      </w:r>
    </w:p>
    <w:p w14:paraId="2800B20E" w14:textId="1EE78C46" w:rsidR="00712F2D" w:rsidRDefault="00712F2D" w:rsidP="00AC68A8">
      <w:pPr>
        <w:pStyle w:val="ListParagraph"/>
        <w:numPr>
          <w:ilvl w:val="0"/>
          <w:numId w:val="1"/>
        </w:numPr>
        <w:spacing w:after="120" w:line="312" w:lineRule="auto"/>
        <w:ind w:left="187" w:hanging="187"/>
        <w:rPr>
          <w:rFonts w:asciiTheme="majorHAnsi" w:hAnsiTheme="majorHAnsi"/>
        </w:rPr>
      </w:pPr>
      <w:r>
        <w:rPr>
          <w:rFonts w:asciiTheme="majorHAnsi" w:hAnsiTheme="majorHAnsi"/>
        </w:rPr>
        <w:t xml:space="preserve">Topic </w:t>
      </w:r>
      <w:r w:rsidR="004E26E8">
        <w:rPr>
          <w:rFonts w:asciiTheme="majorHAnsi" w:hAnsiTheme="majorHAnsi"/>
        </w:rPr>
        <w:t xml:space="preserve">for the semester: </w:t>
      </w:r>
      <w:r w:rsidR="001B3FE5">
        <w:rPr>
          <w:rFonts w:asciiTheme="majorHAnsi" w:hAnsiTheme="majorHAnsi"/>
        </w:rPr>
        <w:t xml:space="preserve">Classic papers in Cell Biology from the </w:t>
      </w:r>
      <w:r w:rsidR="007511FB">
        <w:rPr>
          <w:rFonts w:asciiTheme="majorHAnsi" w:hAnsiTheme="majorHAnsi"/>
        </w:rPr>
        <w:t>JCB 60</w:t>
      </w:r>
      <w:r w:rsidR="007511FB" w:rsidRPr="007511FB">
        <w:rPr>
          <w:rFonts w:asciiTheme="majorHAnsi" w:hAnsiTheme="majorHAnsi"/>
          <w:vertAlign w:val="superscript"/>
        </w:rPr>
        <w:t>th</w:t>
      </w:r>
      <w:r w:rsidR="007511FB">
        <w:rPr>
          <w:rFonts w:asciiTheme="majorHAnsi" w:hAnsiTheme="majorHAnsi"/>
        </w:rPr>
        <w:t xml:space="preserve"> anniversary and NCB 10</w:t>
      </w:r>
      <w:r w:rsidR="007511FB" w:rsidRPr="007511FB">
        <w:rPr>
          <w:rFonts w:asciiTheme="majorHAnsi" w:hAnsiTheme="majorHAnsi"/>
          <w:vertAlign w:val="superscript"/>
        </w:rPr>
        <w:t>th</w:t>
      </w:r>
      <w:r w:rsidR="007511FB">
        <w:rPr>
          <w:rFonts w:asciiTheme="majorHAnsi" w:hAnsiTheme="majorHAnsi"/>
        </w:rPr>
        <w:t xml:space="preserve"> anniversary archives</w:t>
      </w:r>
    </w:p>
    <w:p w14:paraId="7D60F2BD" w14:textId="77777777" w:rsidR="007B10AE" w:rsidRPr="007B10AE" w:rsidRDefault="007B10AE" w:rsidP="00AC68A8">
      <w:pPr>
        <w:pStyle w:val="ListParagraph"/>
        <w:numPr>
          <w:ilvl w:val="0"/>
          <w:numId w:val="1"/>
        </w:numPr>
        <w:spacing w:after="120" w:line="312" w:lineRule="auto"/>
        <w:ind w:left="187" w:hanging="187"/>
        <w:rPr>
          <w:rFonts w:asciiTheme="majorHAnsi" w:hAnsiTheme="majorHAnsi"/>
        </w:rPr>
      </w:pPr>
      <w:r w:rsidRPr="007B10AE">
        <w:rPr>
          <w:rFonts w:asciiTheme="majorHAnsi" w:hAnsiTheme="majorHAnsi"/>
        </w:rPr>
        <w:t>One presenter per class</w:t>
      </w:r>
    </w:p>
    <w:p w14:paraId="0B4D3E5D" w14:textId="77777777" w:rsidR="007B10AE" w:rsidRPr="007B10AE" w:rsidRDefault="007B10AE" w:rsidP="00AC68A8">
      <w:pPr>
        <w:pStyle w:val="ListParagraph"/>
        <w:numPr>
          <w:ilvl w:val="0"/>
          <w:numId w:val="1"/>
        </w:numPr>
        <w:spacing w:after="120" w:line="312" w:lineRule="auto"/>
        <w:ind w:left="187" w:hanging="187"/>
        <w:rPr>
          <w:rFonts w:asciiTheme="majorHAnsi" w:hAnsiTheme="majorHAnsi"/>
        </w:rPr>
      </w:pPr>
      <w:r w:rsidRPr="007B10AE">
        <w:rPr>
          <w:rFonts w:asciiTheme="majorHAnsi" w:hAnsiTheme="majorHAnsi"/>
        </w:rPr>
        <w:t>Presentations should be 35-40 minutes, allowing for 20-25 minutes of discussion</w:t>
      </w:r>
    </w:p>
    <w:p w14:paraId="2D5E3972" w14:textId="77777777" w:rsidR="007B10AE" w:rsidRDefault="007B10AE" w:rsidP="00AC68A8">
      <w:pPr>
        <w:pStyle w:val="ListParagraph"/>
        <w:numPr>
          <w:ilvl w:val="0"/>
          <w:numId w:val="1"/>
        </w:numPr>
        <w:spacing w:after="120" w:line="312" w:lineRule="auto"/>
        <w:ind w:left="187" w:hanging="187"/>
        <w:rPr>
          <w:rFonts w:asciiTheme="majorHAnsi" w:hAnsiTheme="majorHAnsi"/>
        </w:rPr>
      </w:pPr>
      <w:r w:rsidRPr="007B10AE">
        <w:rPr>
          <w:rFonts w:asciiTheme="majorHAnsi" w:hAnsiTheme="majorHAnsi"/>
        </w:rPr>
        <w:t xml:space="preserve">Papers to be presented must be approved by </w:t>
      </w:r>
      <w:r w:rsidR="001A3924">
        <w:rPr>
          <w:rFonts w:asciiTheme="majorHAnsi" w:hAnsiTheme="majorHAnsi"/>
        </w:rPr>
        <w:t>Course Director</w:t>
      </w:r>
      <w:r w:rsidRPr="007B10AE">
        <w:rPr>
          <w:rFonts w:asciiTheme="majorHAnsi" w:hAnsiTheme="majorHAnsi"/>
        </w:rPr>
        <w:t xml:space="preserve"> beforehand</w:t>
      </w:r>
    </w:p>
    <w:p w14:paraId="0B90D4AF" w14:textId="4133BC33" w:rsidR="00A31775" w:rsidRDefault="00D47FDB" w:rsidP="00AC68A8">
      <w:pPr>
        <w:pStyle w:val="ListParagraph"/>
        <w:numPr>
          <w:ilvl w:val="0"/>
          <w:numId w:val="1"/>
        </w:numPr>
        <w:spacing w:after="120" w:line="312" w:lineRule="auto"/>
        <w:ind w:left="187" w:hanging="187"/>
        <w:rPr>
          <w:rFonts w:asciiTheme="majorHAnsi" w:hAnsiTheme="majorHAnsi"/>
        </w:rPr>
      </w:pPr>
      <w:r w:rsidRPr="007B10AE">
        <w:rPr>
          <w:rFonts w:asciiTheme="majorHAnsi" w:hAnsiTheme="majorHAnsi"/>
        </w:rPr>
        <w:t xml:space="preserve">Presentations must include background </w:t>
      </w:r>
      <w:r w:rsidR="00A31775">
        <w:rPr>
          <w:rFonts w:asciiTheme="majorHAnsi" w:hAnsiTheme="majorHAnsi"/>
        </w:rPr>
        <w:t xml:space="preserve">on </w:t>
      </w:r>
      <w:r w:rsidR="00A31775" w:rsidRPr="00A31775">
        <w:rPr>
          <w:rFonts w:asciiTheme="majorHAnsi" w:hAnsiTheme="majorHAnsi"/>
          <w:b/>
          <w:u w:val="single"/>
        </w:rPr>
        <w:t>BOTH</w:t>
      </w:r>
      <w:r w:rsidR="00A31775">
        <w:rPr>
          <w:rFonts w:asciiTheme="majorHAnsi" w:hAnsiTheme="majorHAnsi"/>
        </w:rPr>
        <w:t xml:space="preserve"> the science and the techniques that are essential to understanding the paper</w:t>
      </w:r>
    </w:p>
    <w:p w14:paraId="0F6060E3" w14:textId="3CF6EB53" w:rsidR="001B3FE5" w:rsidRDefault="001B3FE5" w:rsidP="00AC68A8">
      <w:pPr>
        <w:pStyle w:val="ListParagraph"/>
        <w:numPr>
          <w:ilvl w:val="0"/>
          <w:numId w:val="1"/>
        </w:numPr>
        <w:spacing w:after="120" w:line="312" w:lineRule="auto"/>
        <w:ind w:left="187" w:hanging="187"/>
        <w:rPr>
          <w:rFonts w:asciiTheme="majorHAnsi" w:hAnsiTheme="majorHAnsi"/>
        </w:rPr>
      </w:pPr>
      <w:r>
        <w:rPr>
          <w:rFonts w:asciiTheme="majorHAnsi" w:hAnsiTheme="majorHAnsi"/>
        </w:rPr>
        <w:t>Presenters are not expected to present every panel of every figure. Focus on what is most important. Presentation of figures must also include the presenter’s interpretation of the data, rather than just re-</w:t>
      </w:r>
      <w:r w:rsidR="00AC68A8">
        <w:rPr>
          <w:rFonts w:asciiTheme="majorHAnsi" w:hAnsiTheme="majorHAnsi"/>
        </w:rPr>
        <w:t>stating</w:t>
      </w:r>
      <w:r>
        <w:rPr>
          <w:rFonts w:asciiTheme="majorHAnsi" w:hAnsiTheme="majorHAnsi"/>
        </w:rPr>
        <w:t xml:space="preserve"> what it says on the figure legends. </w:t>
      </w:r>
    </w:p>
    <w:p w14:paraId="1C9FC1DD" w14:textId="77777777" w:rsidR="00D47FDB" w:rsidRDefault="00D47FDB" w:rsidP="00AC68A8">
      <w:pPr>
        <w:spacing w:after="120" w:line="312" w:lineRule="auto"/>
        <w:rPr>
          <w:rFonts w:asciiTheme="majorHAnsi" w:hAnsiTheme="majorHAnsi"/>
          <w:b/>
          <w:u w:val="single"/>
        </w:rPr>
      </w:pPr>
      <w:r w:rsidRPr="00D47FDB">
        <w:rPr>
          <w:rFonts w:asciiTheme="majorHAnsi" w:hAnsiTheme="majorHAnsi"/>
          <w:b/>
          <w:u w:val="single"/>
        </w:rPr>
        <w:t>Other:</w:t>
      </w:r>
    </w:p>
    <w:p w14:paraId="51CC0083" w14:textId="58F8649C" w:rsidR="00712F2D" w:rsidRPr="00684EB8" w:rsidRDefault="00A31775" w:rsidP="00684EB8">
      <w:pPr>
        <w:pStyle w:val="ListParagraph"/>
        <w:numPr>
          <w:ilvl w:val="0"/>
          <w:numId w:val="2"/>
        </w:numPr>
        <w:spacing w:after="120" w:line="312" w:lineRule="auto"/>
        <w:ind w:left="187" w:hanging="187"/>
        <w:rPr>
          <w:rFonts w:asciiTheme="majorHAnsi" w:hAnsiTheme="majorHAnsi"/>
        </w:rPr>
      </w:pPr>
      <w:r>
        <w:rPr>
          <w:rFonts w:asciiTheme="majorHAnsi" w:hAnsiTheme="majorHAnsi"/>
        </w:rPr>
        <w:t xml:space="preserve">Students must participate in the discussion in some way in </w:t>
      </w:r>
      <w:r w:rsidRPr="00A31775">
        <w:rPr>
          <w:rFonts w:asciiTheme="majorHAnsi" w:hAnsiTheme="majorHAnsi"/>
          <w:b/>
          <w:u w:val="single"/>
        </w:rPr>
        <w:t>every</w:t>
      </w:r>
      <w:r>
        <w:rPr>
          <w:rFonts w:asciiTheme="majorHAnsi" w:hAnsiTheme="majorHAnsi"/>
        </w:rPr>
        <w:t xml:space="preserve"> class</w:t>
      </w:r>
      <w:r w:rsidR="001B3FE5">
        <w:rPr>
          <w:rFonts w:asciiTheme="majorHAnsi" w:hAnsiTheme="majorHAnsi"/>
        </w:rPr>
        <w:t xml:space="preserve"> to receive their participation credit</w:t>
      </w:r>
      <w:r>
        <w:rPr>
          <w:rFonts w:asciiTheme="majorHAnsi" w:hAnsiTheme="majorHAnsi"/>
        </w:rPr>
        <w:t xml:space="preserve">. Ask a question, have the presenter clarify a point, share your thoughts or experiences, be </w:t>
      </w:r>
      <w:r>
        <w:rPr>
          <w:rFonts w:asciiTheme="majorHAnsi" w:hAnsiTheme="majorHAnsi"/>
        </w:rPr>
        <w:lastRenderedPageBreak/>
        <w:t>critical</w:t>
      </w:r>
      <w:r w:rsidR="00712F2D">
        <w:rPr>
          <w:rFonts w:asciiTheme="majorHAnsi" w:hAnsiTheme="majorHAnsi"/>
        </w:rPr>
        <w:t xml:space="preserve"> or supportive of the data</w:t>
      </w:r>
      <w:r>
        <w:rPr>
          <w:rFonts w:asciiTheme="majorHAnsi" w:hAnsiTheme="majorHAnsi"/>
        </w:rPr>
        <w:t>…</w:t>
      </w:r>
      <w:bookmarkStart w:id="0" w:name="_GoBack"/>
      <w:bookmarkEnd w:id="0"/>
      <w:r>
        <w:rPr>
          <w:rFonts w:asciiTheme="majorHAnsi" w:hAnsiTheme="majorHAnsi"/>
        </w:rPr>
        <w:t xml:space="preserve">but do speak up. This is essential </w:t>
      </w:r>
      <w:r w:rsidR="00712F2D">
        <w:rPr>
          <w:rFonts w:asciiTheme="majorHAnsi" w:hAnsiTheme="majorHAnsi"/>
        </w:rPr>
        <w:t>for your grade but also makes</w:t>
      </w:r>
      <w:r w:rsidR="00DF7784">
        <w:rPr>
          <w:rFonts w:asciiTheme="majorHAnsi" w:hAnsiTheme="majorHAnsi"/>
        </w:rPr>
        <w:t xml:space="preserve"> the</w:t>
      </w:r>
      <w:r w:rsidR="00712F2D">
        <w:rPr>
          <w:rFonts w:asciiTheme="majorHAnsi" w:hAnsiTheme="majorHAnsi"/>
        </w:rPr>
        <w:t xml:space="preserve"> class</w:t>
      </w:r>
      <w:r>
        <w:rPr>
          <w:rFonts w:asciiTheme="majorHAnsi" w:hAnsiTheme="majorHAnsi"/>
        </w:rPr>
        <w:t xml:space="preserve"> dynamic and interesting.  </w:t>
      </w:r>
      <w:r w:rsidR="004E26E8">
        <w:rPr>
          <w:rFonts w:asciiTheme="majorHAnsi" w:hAnsiTheme="majorHAnsi"/>
        </w:rPr>
        <w:t>Not participating in the discussion is the same as not coming to class</w:t>
      </w:r>
      <w:r w:rsidR="00DF7784">
        <w:rPr>
          <w:rFonts w:asciiTheme="majorHAnsi" w:hAnsiTheme="majorHAnsi"/>
        </w:rPr>
        <w:t xml:space="preserve"> at all</w:t>
      </w:r>
      <w:r w:rsidR="004E26E8">
        <w:rPr>
          <w:rFonts w:asciiTheme="majorHAnsi" w:hAnsiTheme="majorHAnsi"/>
        </w:rPr>
        <w:t xml:space="preserve">. </w:t>
      </w:r>
    </w:p>
    <w:p w14:paraId="3663AB1A" w14:textId="77777777" w:rsidR="001A3924" w:rsidRPr="001A3924" w:rsidRDefault="00D47FDB" w:rsidP="00AC68A8">
      <w:pPr>
        <w:pStyle w:val="ListParagraph"/>
        <w:numPr>
          <w:ilvl w:val="0"/>
          <w:numId w:val="2"/>
        </w:numPr>
        <w:spacing w:after="120" w:line="312" w:lineRule="auto"/>
        <w:ind w:left="187" w:hanging="187"/>
        <w:rPr>
          <w:rFonts w:asciiTheme="majorHAnsi" w:hAnsiTheme="majorHAnsi"/>
        </w:rPr>
      </w:pPr>
      <w:r w:rsidRPr="001A3924">
        <w:rPr>
          <w:rFonts w:asciiTheme="majorHAnsi" w:hAnsiTheme="majorHAnsi"/>
        </w:rPr>
        <w:t xml:space="preserve">Excused absences must be cleared with the </w:t>
      </w:r>
      <w:r w:rsidR="001A3924">
        <w:rPr>
          <w:rFonts w:asciiTheme="majorHAnsi" w:hAnsiTheme="majorHAnsi"/>
        </w:rPr>
        <w:t>C</w:t>
      </w:r>
      <w:r w:rsidRPr="001A3924">
        <w:rPr>
          <w:rFonts w:asciiTheme="majorHAnsi" w:hAnsiTheme="majorHAnsi"/>
        </w:rPr>
        <w:t xml:space="preserve">ourse </w:t>
      </w:r>
      <w:r w:rsidR="001A3924">
        <w:rPr>
          <w:rFonts w:asciiTheme="majorHAnsi" w:hAnsiTheme="majorHAnsi"/>
        </w:rPr>
        <w:t>D</w:t>
      </w:r>
      <w:r w:rsidRPr="001A3924">
        <w:rPr>
          <w:rFonts w:asciiTheme="majorHAnsi" w:hAnsiTheme="majorHAnsi"/>
        </w:rPr>
        <w:t>irector beforehand</w:t>
      </w:r>
    </w:p>
    <w:p w14:paraId="48DCA127" w14:textId="3526AEE3" w:rsidR="004D1E9B" w:rsidRPr="002A73C0" w:rsidRDefault="001A3924" w:rsidP="00AC68A8">
      <w:pPr>
        <w:pStyle w:val="ListParagraph"/>
        <w:numPr>
          <w:ilvl w:val="0"/>
          <w:numId w:val="2"/>
        </w:numPr>
        <w:spacing w:after="120" w:line="312" w:lineRule="auto"/>
        <w:ind w:left="187" w:hanging="187"/>
        <w:rPr>
          <w:rFonts w:asciiTheme="majorHAnsi" w:hAnsiTheme="majorHAnsi"/>
          <w:b/>
          <w:u w:val="single"/>
        </w:rPr>
      </w:pPr>
      <w:r w:rsidRPr="001A3924">
        <w:rPr>
          <w:rFonts w:asciiTheme="majorHAnsi" w:hAnsiTheme="majorHAnsi"/>
        </w:rPr>
        <w:t>If you cannot present on the date assigned, find someone to switch with and then contact the Course Director</w:t>
      </w:r>
    </w:p>
    <w:p w14:paraId="0AC310D1" w14:textId="2EE1D0FD" w:rsidR="002A73C0" w:rsidRDefault="00FC1EE1" w:rsidP="00FC1EE1">
      <w:pPr>
        <w:spacing w:before="240" w:after="80" w:line="312" w:lineRule="auto"/>
        <w:rPr>
          <w:rFonts w:asciiTheme="majorHAnsi" w:hAnsiTheme="majorHAnsi"/>
          <w:b/>
          <w:u w:val="single"/>
        </w:rPr>
      </w:pPr>
      <w:r w:rsidRPr="00FC1EE1">
        <w:rPr>
          <w:rFonts w:asciiTheme="majorHAnsi" w:hAnsiTheme="majorHAnsi"/>
          <w:b/>
          <w:u w:val="single"/>
        </w:rPr>
        <w:t xml:space="preserve">Presentation </w:t>
      </w:r>
      <w:r>
        <w:rPr>
          <w:rFonts w:asciiTheme="majorHAnsi" w:hAnsiTheme="majorHAnsi"/>
          <w:b/>
          <w:u w:val="single"/>
        </w:rPr>
        <w:t>schedule</w:t>
      </w:r>
      <w:r w:rsidRPr="00FC1EE1">
        <w:rPr>
          <w:rFonts w:asciiTheme="majorHAnsi" w:hAnsiTheme="majorHAnsi"/>
          <w:b/>
          <w:u w:val="single"/>
        </w:rPr>
        <w:t>:</w:t>
      </w:r>
    </w:p>
    <w:tbl>
      <w:tblPr>
        <w:tblStyle w:val="TableGrid"/>
        <w:tblpPr w:leftFromText="180" w:rightFromText="180" w:vertAnchor="text" w:horzAnchor="page" w:tblpX="1330" w:tblpY="86"/>
        <w:tblW w:w="0" w:type="auto"/>
        <w:tblLook w:val="04A0" w:firstRow="1" w:lastRow="0" w:firstColumn="1" w:lastColumn="0" w:noHBand="0" w:noVBand="1"/>
      </w:tblPr>
      <w:tblGrid>
        <w:gridCol w:w="2963"/>
        <w:gridCol w:w="2601"/>
        <w:gridCol w:w="4160"/>
      </w:tblGrid>
      <w:tr w:rsidR="002A73C0" w:rsidRPr="002A73C0" w14:paraId="11FBA159" w14:textId="77777777" w:rsidTr="002A73C0">
        <w:trPr>
          <w:trHeight w:val="319"/>
        </w:trPr>
        <w:tc>
          <w:tcPr>
            <w:tcW w:w="2963" w:type="dxa"/>
            <w:noWrap/>
            <w:hideMark/>
          </w:tcPr>
          <w:p w14:paraId="7CB46A35" w14:textId="77777777" w:rsidR="002A73C0" w:rsidRPr="00526F96" w:rsidRDefault="002A73C0" w:rsidP="002A73C0">
            <w:pPr>
              <w:spacing w:after="120" w:line="312" w:lineRule="auto"/>
              <w:rPr>
                <w:rFonts w:asciiTheme="majorHAnsi" w:hAnsiTheme="majorHAnsi"/>
                <w:b/>
                <w:bCs/>
                <w:sz w:val="26"/>
                <w:szCs w:val="26"/>
              </w:rPr>
            </w:pPr>
            <w:r w:rsidRPr="00526F96">
              <w:rPr>
                <w:rFonts w:asciiTheme="majorHAnsi" w:hAnsiTheme="majorHAnsi"/>
                <w:b/>
                <w:bCs/>
                <w:sz w:val="26"/>
                <w:szCs w:val="26"/>
              </w:rPr>
              <w:t>Name</w:t>
            </w:r>
          </w:p>
        </w:tc>
        <w:tc>
          <w:tcPr>
            <w:tcW w:w="2601" w:type="dxa"/>
            <w:noWrap/>
            <w:hideMark/>
          </w:tcPr>
          <w:p w14:paraId="305B5BDC" w14:textId="77777777" w:rsidR="002A73C0" w:rsidRPr="00526F96" w:rsidRDefault="002A73C0" w:rsidP="002A73C0">
            <w:pPr>
              <w:spacing w:after="120" w:line="312" w:lineRule="auto"/>
              <w:rPr>
                <w:rFonts w:asciiTheme="majorHAnsi" w:hAnsiTheme="majorHAnsi"/>
                <w:b/>
                <w:bCs/>
                <w:sz w:val="26"/>
                <w:szCs w:val="26"/>
              </w:rPr>
            </w:pPr>
            <w:r w:rsidRPr="00526F96">
              <w:rPr>
                <w:rFonts w:asciiTheme="majorHAnsi" w:hAnsiTheme="majorHAnsi"/>
                <w:b/>
                <w:bCs/>
                <w:sz w:val="26"/>
                <w:szCs w:val="26"/>
              </w:rPr>
              <w:t>presentation date</w:t>
            </w:r>
          </w:p>
        </w:tc>
        <w:tc>
          <w:tcPr>
            <w:tcW w:w="4160" w:type="dxa"/>
            <w:noWrap/>
            <w:hideMark/>
          </w:tcPr>
          <w:p w14:paraId="3BDFC0FE" w14:textId="77777777" w:rsidR="002A73C0" w:rsidRPr="00526F96" w:rsidRDefault="002A73C0" w:rsidP="002A73C0">
            <w:pPr>
              <w:spacing w:after="120" w:line="312" w:lineRule="auto"/>
              <w:rPr>
                <w:rFonts w:asciiTheme="majorHAnsi" w:hAnsiTheme="majorHAnsi"/>
                <w:b/>
                <w:bCs/>
                <w:sz w:val="26"/>
                <w:szCs w:val="26"/>
              </w:rPr>
            </w:pPr>
            <w:r w:rsidRPr="00526F96">
              <w:rPr>
                <w:rFonts w:asciiTheme="majorHAnsi" w:hAnsiTheme="majorHAnsi"/>
                <w:b/>
                <w:bCs/>
                <w:sz w:val="26"/>
                <w:szCs w:val="26"/>
              </w:rPr>
              <w:t>Paper topic and link</w:t>
            </w:r>
          </w:p>
        </w:tc>
      </w:tr>
      <w:tr w:rsidR="002A73C0" w:rsidRPr="002A73C0" w14:paraId="12D96D34" w14:textId="77777777" w:rsidTr="002A73C0">
        <w:trPr>
          <w:trHeight w:val="324"/>
        </w:trPr>
        <w:tc>
          <w:tcPr>
            <w:tcW w:w="2963" w:type="dxa"/>
            <w:noWrap/>
            <w:hideMark/>
          </w:tcPr>
          <w:p w14:paraId="7D699B56" w14:textId="77777777" w:rsidR="002A73C0" w:rsidRPr="002A73C0" w:rsidRDefault="002A73C0" w:rsidP="002A73C0">
            <w:pPr>
              <w:spacing w:after="120" w:line="312" w:lineRule="auto"/>
              <w:rPr>
                <w:rFonts w:asciiTheme="majorHAnsi" w:hAnsiTheme="majorHAnsi"/>
              </w:rPr>
            </w:pPr>
            <w:r w:rsidRPr="002A73C0">
              <w:rPr>
                <w:rFonts w:asciiTheme="majorHAnsi" w:hAnsiTheme="majorHAnsi"/>
              </w:rPr>
              <w:t>Burkes, Breanna</w:t>
            </w:r>
          </w:p>
        </w:tc>
        <w:tc>
          <w:tcPr>
            <w:tcW w:w="2601" w:type="dxa"/>
            <w:noWrap/>
            <w:hideMark/>
          </w:tcPr>
          <w:p w14:paraId="5779216F" w14:textId="77777777" w:rsidR="002A73C0" w:rsidRPr="002A73C0" w:rsidRDefault="002A73C0" w:rsidP="002A73C0">
            <w:pPr>
              <w:spacing w:after="120" w:line="312" w:lineRule="auto"/>
              <w:rPr>
                <w:rFonts w:asciiTheme="majorHAnsi" w:hAnsiTheme="majorHAnsi"/>
              </w:rPr>
            </w:pPr>
            <w:r w:rsidRPr="002A73C0">
              <w:rPr>
                <w:rFonts w:asciiTheme="majorHAnsi" w:hAnsiTheme="majorHAnsi"/>
              </w:rPr>
              <w:t>8/29</w:t>
            </w:r>
          </w:p>
        </w:tc>
        <w:tc>
          <w:tcPr>
            <w:tcW w:w="4160" w:type="dxa"/>
            <w:noWrap/>
            <w:hideMark/>
          </w:tcPr>
          <w:p w14:paraId="5D048E71" w14:textId="3660FAE2" w:rsidR="002A73C0" w:rsidRPr="002A73C0" w:rsidRDefault="00806BB6" w:rsidP="002A73C0">
            <w:pPr>
              <w:spacing w:after="120" w:line="312" w:lineRule="auto"/>
              <w:rPr>
                <w:rFonts w:asciiTheme="majorHAnsi" w:hAnsiTheme="majorHAnsi"/>
                <w:b/>
                <w:u w:val="single"/>
              </w:rPr>
            </w:pPr>
            <w:hyperlink r:id="rId5" w:anchor="a1" w:history="1">
              <w:r w:rsidR="006A47F2">
                <w:rPr>
                  <w:rStyle w:val="Hyperlink"/>
                  <w:rFonts w:asciiTheme="majorHAnsi" w:hAnsiTheme="majorHAnsi"/>
                  <w:b/>
                </w:rPr>
                <w:t>microRNAs and EMT</w:t>
              </w:r>
            </w:hyperlink>
          </w:p>
        </w:tc>
      </w:tr>
      <w:tr w:rsidR="002A73C0" w:rsidRPr="002A73C0" w14:paraId="19793252" w14:textId="77777777" w:rsidTr="002A73C0">
        <w:trPr>
          <w:trHeight w:val="324"/>
        </w:trPr>
        <w:tc>
          <w:tcPr>
            <w:tcW w:w="2963" w:type="dxa"/>
            <w:noWrap/>
            <w:hideMark/>
          </w:tcPr>
          <w:p w14:paraId="3A3F29CD" w14:textId="77777777" w:rsidR="002A73C0" w:rsidRPr="002A73C0" w:rsidRDefault="002A73C0" w:rsidP="002A73C0">
            <w:pPr>
              <w:spacing w:after="120" w:line="312" w:lineRule="auto"/>
              <w:rPr>
                <w:rFonts w:asciiTheme="majorHAnsi" w:hAnsiTheme="majorHAnsi"/>
              </w:rPr>
            </w:pPr>
            <w:r w:rsidRPr="002A73C0">
              <w:rPr>
                <w:rFonts w:asciiTheme="majorHAnsi" w:hAnsiTheme="majorHAnsi"/>
              </w:rPr>
              <w:t xml:space="preserve">Black, Joseph </w:t>
            </w:r>
          </w:p>
        </w:tc>
        <w:tc>
          <w:tcPr>
            <w:tcW w:w="2601" w:type="dxa"/>
            <w:noWrap/>
            <w:hideMark/>
          </w:tcPr>
          <w:p w14:paraId="24336302" w14:textId="77777777" w:rsidR="002A73C0" w:rsidRPr="002A73C0" w:rsidRDefault="002A73C0" w:rsidP="002A73C0">
            <w:pPr>
              <w:spacing w:after="120" w:line="312" w:lineRule="auto"/>
              <w:rPr>
                <w:rFonts w:asciiTheme="majorHAnsi" w:hAnsiTheme="majorHAnsi"/>
              </w:rPr>
            </w:pPr>
            <w:r w:rsidRPr="002A73C0">
              <w:rPr>
                <w:rFonts w:asciiTheme="majorHAnsi" w:hAnsiTheme="majorHAnsi"/>
              </w:rPr>
              <w:t>9/5</w:t>
            </w:r>
          </w:p>
        </w:tc>
        <w:tc>
          <w:tcPr>
            <w:tcW w:w="4160" w:type="dxa"/>
            <w:noWrap/>
            <w:hideMark/>
          </w:tcPr>
          <w:p w14:paraId="626A0CC8" w14:textId="77777777" w:rsidR="002A73C0" w:rsidRPr="002A73C0" w:rsidRDefault="00806BB6" w:rsidP="002A73C0">
            <w:pPr>
              <w:spacing w:after="120" w:line="312" w:lineRule="auto"/>
              <w:rPr>
                <w:rFonts w:asciiTheme="majorHAnsi" w:hAnsiTheme="majorHAnsi"/>
                <w:b/>
                <w:u w:val="single"/>
              </w:rPr>
            </w:pPr>
            <w:hyperlink r:id="rId6" w:history="1">
              <w:r w:rsidR="002A73C0" w:rsidRPr="002A73C0">
                <w:rPr>
                  <w:rStyle w:val="Hyperlink"/>
                  <w:rFonts w:asciiTheme="majorHAnsi" w:hAnsiTheme="majorHAnsi"/>
                  <w:b/>
                </w:rPr>
                <w:t>exosomes and glioblastoma</w:t>
              </w:r>
            </w:hyperlink>
          </w:p>
        </w:tc>
      </w:tr>
      <w:tr w:rsidR="002A73C0" w:rsidRPr="002A73C0" w14:paraId="77634546" w14:textId="77777777" w:rsidTr="002A73C0">
        <w:trPr>
          <w:trHeight w:val="324"/>
        </w:trPr>
        <w:tc>
          <w:tcPr>
            <w:tcW w:w="2963" w:type="dxa"/>
            <w:noWrap/>
            <w:hideMark/>
          </w:tcPr>
          <w:p w14:paraId="598C2936" w14:textId="77777777" w:rsidR="002A73C0" w:rsidRPr="002A73C0" w:rsidRDefault="002A73C0" w:rsidP="002A73C0">
            <w:pPr>
              <w:spacing w:after="120" w:line="312" w:lineRule="auto"/>
              <w:rPr>
                <w:rFonts w:asciiTheme="majorHAnsi" w:hAnsiTheme="majorHAnsi"/>
              </w:rPr>
            </w:pPr>
            <w:proofErr w:type="spellStart"/>
            <w:r w:rsidRPr="002A73C0">
              <w:rPr>
                <w:rFonts w:asciiTheme="majorHAnsi" w:hAnsiTheme="majorHAnsi"/>
              </w:rPr>
              <w:t>Calise</w:t>
            </w:r>
            <w:proofErr w:type="spellEnd"/>
            <w:r w:rsidRPr="002A73C0">
              <w:rPr>
                <w:rFonts w:asciiTheme="majorHAnsi" w:hAnsiTheme="majorHAnsi"/>
              </w:rPr>
              <w:t xml:space="preserve">, S. John </w:t>
            </w:r>
          </w:p>
        </w:tc>
        <w:tc>
          <w:tcPr>
            <w:tcW w:w="2601" w:type="dxa"/>
            <w:noWrap/>
            <w:hideMark/>
          </w:tcPr>
          <w:p w14:paraId="7115EA03" w14:textId="77777777" w:rsidR="002A73C0" w:rsidRPr="002A73C0" w:rsidRDefault="002A73C0" w:rsidP="002A73C0">
            <w:pPr>
              <w:spacing w:after="120" w:line="312" w:lineRule="auto"/>
              <w:rPr>
                <w:rFonts w:asciiTheme="majorHAnsi" w:hAnsiTheme="majorHAnsi"/>
              </w:rPr>
            </w:pPr>
            <w:r w:rsidRPr="002A73C0">
              <w:rPr>
                <w:rFonts w:asciiTheme="majorHAnsi" w:hAnsiTheme="majorHAnsi"/>
              </w:rPr>
              <w:t>9/12</w:t>
            </w:r>
          </w:p>
        </w:tc>
        <w:tc>
          <w:tcPr>
            <w:tcW w:w="4160" w:type="dxa"/>
            <w:noWrap/>
            <w:hideMark/>
          </w:tcPr>
          <w:p w14:paraId="70BF566B" w14:textId="77777777" w:rsidR="002A73C0" w:rsidRPr="002A73C0" w:rsidRDefault="00806BB6" w:rsidP="002A73C0">
            <w:pPr>
              <w:spacing w:after="120" w:line="312" w:lineRule="auto"/>
              <w:rPr>
                <w:rFonts w:asciiTheme="majorHAnsi" w:hAnsiTheme="majorHAnsi"/>
                <w:b/>
                <w:u w:val="single"/>
              </w:rPr>
            </w:pPr>
            <w:hyperlink r:id="rId7" w:history="1">
              <w:r w:rsidR="002A73C0" w:rsidRPr="002A73C0">
                <w:rPr>
                  <w:rStyle w:val="Hyperlink"/>
                  <w:rFonts w:asciiTheme="majorHAnsi" w:hAnsiTheme="majorHAnsi"/>
                  <w:b/>
                </w:rPr>
                <w:t>GW bodies and RNAi</w:t>
              </w:r>
            </w:hyperlink>
          </w:p>
        </w:tc>
      </w:tr>
      <w:tr w:rsidR="002A73C0" w:rsidRPr="002A73C0" w14:paraId="1058839A" w14:textId="77777777" w:rsidTr="002A73C0">
        <w:trPr>
          <w:trHeight w:val="324"/>
        </w:trPr>
        <w:tc>
          <w:tcPr>
            <w:tcW w:w="2963" w:type="dxa"/>
            <w:noWrap/>
            <w:hideMark/>
          </w:tcPr>
          <w:p w14:paraId="366578C1" w14:textId="77777777" w:rsidR="002A73C0" w:rsidRPr="002A73C0" w:rsidRDefault="002A73C0" w:rsidP="002A73C0">
            <w:pPr>
              <w:spacing w:after="120" w:line="312" w:lineRule="auto"/>
              <w:rPr>
                <w:rFonts w:asciiTheme="majorHAnsi" w:hAnsiTheme="majorHAnsi"/>
              </w:rPr>
            </w:pPr>
            <w:r w:rsidRPr="002A73C0">
              <w:rPr>
                <w:rFonts w:asciiTheme="majorHAnsi" w:hAnsiTheme="majorHAnsi"/>
              </w:rPr>
              <w:t>Flores-Toro, Joseph</w:t>
            </w:r>
          </w:p>
        </w:tc>
        <w:tc>
          <w:tcPr>
            <w:tcW w:w="2601" w:type="dxa"/>
            <w:noWrap/>
            <w:hideMark/>
          </w:tcPr>
          <w:p w14:paraId="6DD6545C" w14:textId="77777777" w:rsidR="002A73C0" w:rsidRPr="002A73C0" w:rsidRDefault="002A73C0" w:rsidP="002A73C0">
            <w:pPr>
              <w:spacing w:after="120" w:line="312" w:lineRule="auto"/>
              <w:rPr>
                <w:rFonts w:asciiTheme="majorHAnsi" w:hAnsiTheme="majorHAnsi"/>
              </w:rPr>
            </w:pPr>
            <w:r w:rsidRPr="002A73C0">
              <w:rPr>
                <w:rFonts w:asciiTheme="majorHAnsi" w:hAnsiTheme="majorHAnsi"/>
              </w:rPr>
              <w:t>9/19</w:t>
            </w:r>
          </w:p>
        </w:tc>
        <w:tc>
          <w:tcPr>
            <w:tcW w:w="4160" w:type="dxa"/>
            <w:noWrap/>
            <w:hideMark/>
          </w:tcPr>
          <w:p w14:paraId="526F3BDE" w14:textId="77777777" w:rsidR="002A73C0" w:rsidRPr="002A73C0" w:rsidRDefault="00806BB6" w:rsidP="002A73C0">
            <w:pPr>
              <w:spacing w:after="120" w:line="312" w:lineRule="auto"/>
              <w:rPr>
                <w:rFonts w:asciiTheme="majorHAnsi" w:hAnsiTheme="majorHAnsi"/>
                <w:b/>
                <w:u w:val="single"/>
              </w:rPr>
            </w:pPr>
            <w:hyperlink r:id="rId8" w:history="1">
              <w:proofErr w:type="spellStart"/>
              <w:r w:rsidR="002A73C0" w:rsidRPr="002A73C0">
                <w:rPr>
                  <w:rStyle w:val="Hyperlink"/>
                  <w:rFonts w:asciiTheme="majorHAnsi" w:hAnsiTheme="majorHAnsi"/>
                  <w:b/>
                </w:rPr>
                <w:t>Parkin</w:t>
              </w:r>
              <w:proofErr w:type="spellEnd"/>
              <w:r w:rsidR="002A73C0" w:rsidRPr="002A73C0">
                <w:rPr>
                  <w:rStyle w:val="Hyperlink"/>
                  <w:rFonts w:asciiTheme="majorHAnsi" w:hAnsiTheme="majorHAnsi"/>
                  <w:b/>
                </w:rPr>
                <w:t xml:space="preserve"> and </w:t>
              </w:r>
              <w:proofErr w:type="spellStart"/>
              <w:r w:rsidR="002A73C0" w:rsidRPr="002A73C0">
                <w:rPr>
                  <w:rStyle w:val="Hyperlink"/>
                  <w:rFonts w:asciiTheme="majorHAnsi" w:hAnsiTheme="majorHAnsi"/>
                  <w:b/>
                </w:rPr>
                <w:t>mitophagy</w:t>
              </w:r>
              <w:proofErr w:type="spellEnd"/>
            </w:hyperlink>
          </w:p>
        </w:tc>
      </w:tr>
      <w:tr w:rsidR="002A73C0" w:rsidRPr="002A73C0" w14:paraId="54BE100A" w14:textId="77777777" w:rsidTr="002A73C0">
        <w:trPr>
          <w:trHeight w:val="324"/>
        </w:trPr>
        <w:tc>
          <w:tcPr>
            <w:tcW w:w="2963" w:type="dxa"/>
            <w:noWrap/>
            <w:hideMark/>
          </w:tcPr>
          <w:p w14:paraId="2EBD5728" w14:textId="77777777" w:rsidR="002A73C0" w:rsidRPr="002A73C0" w:rsidRDefault="002A73C0" w:rsidP="002A73C0">
            <w:pPr>
              <w:spacing w:after="120" w:line="312" w:lineRule="auto"/>
              <w:rPr>
                <w:rFonts w:asciiTheme="majorHAnsi" w:hAnsiTheme="majorHAnsi"/>
              </w:rPr>
            </w:pPr>
            <w:r w:rsidRPr="002A73C0">
              <w:rPr>
                <w:rFonts w:asciiTheme="majorHAnsi" w:hAnsiTheme="majorHAnsi"/>
              </w:rPr>
              <w:t>Rodgers, Katherine</w:t>
            </w:r>
          </w:p>
        </w:tc>
        <w:tc>
          <w:tcPr>
            <w:tcW w:w="2601" w:type="dxa"/>
            <w:noWrap/>
            <w:hideMark/>
          </w:tcPr>
          <w:p w14:paraId="30C55374" w14:textId="77777777" w:rsidR="002A73C0" w:rsidRPr="002A73C0" w:rsidRDefault="002A73C0" w:rsidP="002A73C0">
            <w:pPr>
              <w:spacing w:after="120" w:line="312" w:lineRule="auto"/>
              <w:rPr>
                <w:rFonts w:asciiTheme="majorHAnsi" w:hAnsiTheme="majorHAnsi"/>
              </w:rPr>
            </w:pPr>
            <w:r w:rsidRPr="002A73C0">
              <w:rPr>
                <w:rFonts w:asciiTheme="majorHAnsi" w:hAnsiTheme="majorHAnsi"/>
              </w:rPr>
              <w:t>9/26</w:t>
            </w:r>
          </w:p>
        </w:tc>
        <w:tc>
          <w:tcPr>
            <w:tcW w:w="4160" w:type="dxa"/>
            <w:noWrap/>
            <w:hideMark/>
          </w:tcPr>
          <w:p w14:paraId="1D1F4C47" w14:textId="77777777" w:rsidR="002A73C0" w:rsidRPr="002A73C0" w:rsidRDefault="00806BB6" w:rsidP="002A73C0">
            <w:pPr>
              <w:spacing w:after="120" w:line="312" w:lineRule="auto"/>
              <w:rPr>
                <w:rFonts w:asciiTheme="majorHAnsi" w:hAnsiTheme="majorHAnsi"/>
                <w:b/>
                <w:u w:val="single"/>
              </w:rPr>
            </w:pPr>
            <w:hyperlink r:id="rId9" w:history="1">
              <w:r w:rsidR="002A73C0" w:rsidRPr="002A73C0">
                <w:rPr>
                  <w:rStyle w:val="Hyperlink"/>
                  <w:rFonts w:asciiTheme="majorHAnsi" w:hAnsiTheme="majorHAnsi"/>
                  <w:b/>
                </w:rPr>
                <w:t>in situ labelling of apoptosis</w:t>
              </w:r>
            </w:hyperlink>
          </w:p>
        </w:tc>
      </w:tr>
      <w:tr w:rsidR="002A73C0" w:rsidRPr="002A73C0" w14:paraId="30ABBABA" w14:textId="77777777" w:rsidTr="002A73C0">
        <w:trPr>
          <w:trHeight w:val="324"/>
        </w:trPr>
        <w:tc>
          <w:tcPr>
            <w:tcW w:w="2963" w:type="dxa"/>
            <w:noWrap/>
            <w:hideMark/>
          </w:tcPr>
          <w:p w14:paraId="1A7A3E14" w14:textId="77777777" w:rsidR="002A73C0" w:rsidRPr="002A73C0" w:rsidRDefault="002A73C0" w:rsidP="002A73C0">
            <w:pPr>
              <w:spacing w:after="120" w:line="312" w:lineRule="auto"/>
              <w:rPr>
                <w:rFonts w:asciiTheme="majorHAnsi" w:hAnsiTheme="majorHAnsi"/>
              </w:rPr>
            </w:pPr>
            <w:proofErr w:type="spellStart"/>
            <w:r w:rsidRPr="002A73C0">
              <w:rPr>
                <w:rFonts w:asciiTheme="majorHAnsi" w:hAnsiTheme="majorHAnsi"/>
              </w:rPr>
              <w:t>Blahut</w:t>
            </w:r>
            <w:proofErr w:type="spellEnd"/>
            <w:r w:rsidRPr="002A73C0">
              <w:rPr>
                <w:rFonts w:asciiTheme="majorHAnsi" w:hAnsiTheme="majorHAnsi"/>
              </w:rPr>
              <w:t>, Johnathon</w:t>
            </w:r>
          </w:p>
        </w:tc>
        <w:tc>
          <w:tcPr>
            <w:tcW w:w="2601" w:type="dxa"/>
            <w:noWrap/>
            <w:hideMark/>
          </w:tcPr>
          <w:p w14:paraId="5EAC5510" w14:textId="77777777" w:rsidR="002A73C0" w:rsidRPr="002A73C0" w:rsidRDefault="002A73C0" w:rsidP="002A73C0">
            <w:pPr>
              <w:spacing w:after="120" w:line="312" w:lineRule="auto"/>
              <w:rPr>
                <w:rFonts w:asciiTheme="majorHAnsi" w:hAnsiTheme="majorHAnsi"/>
              </w:rPr>
            </w:pPr>
            <w:r w:rsidRPr="002A73C0">
              <w:rPr>
                <w:rFonts w:asciiTheme="majorHAnsi" w:hAnsiTheme="majorHAnsi"/>
              </w:rPr>
              <w:t>10/3</w:t>
            </w:r>
          </w:p>
        </w:tc>
        <w:tc>
          <w:tcPr>
            <w:tcW w:w="4160" w:type="dxa"/>
            <w:noWrap/>
            <w:hideMark/>
          </w:tcPr>
          <w:p w14:paraId="144831D0" w14:textId="77777777" w:rsidR="002A73C0" w:rsidRPr="002A73C0" w:rsidRDefault="00806BB6" w:rsidP="002A73C0">
            <w:pPr>
              <w:spacing w:after="120" w:line="312" w:lineRule="auto"/>
              <w:rPr>
                <w:rFonts w:asciiTheme="majorHAnsi" w:hAnsiTheme="majorHAnsi"/>
                <w:b/>
                <w:u w:val="single"/>
              </w:rPr>
            </w:pPr>
            <w:hyperlink r:id="rId10" w:history="1">
              <w:proofErr w:type="spellStart"/>
              <w:r w:rsidR="002A73C0" w:rsidRPr="002A73C0">
                <w:rPr>
                  <w:rStyle w:val="Hyperlink"/>
                  <w:rFonts w:asciiTheme="majorHAnsi" w:hAnsiTheme="majorHAnsi"/>
                  <w:b/>
                </w:rPr>
                <w:t>kinetichore</w:t>
              </w:r>
              <w:proofErr w:type="spellEnd"/>
              <w:r w:rsidR="002A73C0" w:rsidRPr="002A73C0">
                <w:rPr>
                  <w:rStyle w:val="Hyperlink"/>
                  <w:rFonts w:asciiTheme="majorHAnsi" w:hAnsiTheme="majorHAnsi"/>
                  <w:b/>
                </w:rPr>
                <w:t xml:space="preserve"> fibers and mitosis</w:t>
              </w:r>
            </w:hyperlink>
          </w:p>
        </w:tc>
      </w:tr>
      <w:tr w:rsidR="002A73C0" w:rsidRPr="002A73C0" w14:paraId="7818AD2F" w14:textId="77777777" w:rsidTr="002A73C0">
        <w:trPr>
          <w:trHeight w:val="324"/>
        </w:trPr>
        <w:tc>
          <w:tcPr>
            <w:tcW w:w="2963" w:type="dxa"/>
            <w:noWrap/>
            <w:hideMark/>
          </w:tcPr>
          <w:p w14:paraId="472733F5" w14:textId="77777777" w:rsidR="002A73C0" w:rsidRPr="002A73C0" w:rsidRDefault="002A73C0" w:rsidP="002A73C0">
            <w:pPr>
              <w:spacing w:after="120" w:line="312" w:lineRule="auto"/>
              <w:rPr>
                <w:rFonts w:asciiTheme="majorHAnsi" w:hAnsiTheme="majorHAnsi"/>
              </w:rPr>
            </w:pPr>
            <w:r w:rsidRPr="002A73C0">
              <w:rPr>
                <w:rFonts w:asciiTheme="majorHAnsi" w:hAnsiTheme="majorHAnsi"/>
              </w:rPr>
              <w:t>Mahmud, Iqbal</w:t>
            </w:r>
          </w:p>
        </w:tc>
        <w:tc>
          <w:tcPr>
            <w:tcW w:w="2601" w:type="dxa"/>
            <w:noWrap/>
            <w:hideMark/>
          </w:tcPr>
          <w:p w14:paraId="4601154C" w14:textId="77777777" w:rsidR="002A73C0" w:rsidRPr="002A73C0" w:rsidRDefault="002A73C0" w:rsidP="002A73C0">
            <w:pPr>
              <w:spacing w:after="120" w:line="312" w:lineRule="auto"/>
              <w:rPr>
                <w:rFonts w:asciiTheme="majorHAnsi" w:hAnsiTheme="majorHAnsi"/>
              </w:rPr>
            </w:pPr>
            <w:r w:rsidRPr="002A73C0">
              <w:rPr>
                <w:rFonts w:asciiTheme="majorHAnsi" w:hAnsiTheme="majorHAnsi"/>
              </w:rPr>
              <w:t>10/10</w:t>
            </w:r>
          </w:p>
        </w:tc>
        <w:tc>
          <w:tcPr>
            <w:tcW w:w="4160" w:type="dxa"/>
            <w:noWrap/>
            <w:hideMark/>
          </w:tcPr>
          <w:p w14:paraId="329ACF8A" w14:textId="77777777" w:rsidR="002A73C0" w:rsidRPr="002A73C0" w:rsidRDefault="00806BB6" w:rsidP="002A73C0">
            <w:pPr>
              <w:spacing w:after="120" w:line="312" w:lineRule="auto"/>
              <w:rPr>
                <w:rFonts w:asciiTheme="majorHAnsi" w:hAnsiTheme="majorHAnsi"/>
                <w:b/>
                <w:u w:val="single"/>
              </w:rPr>
            </w:pPr>
            <w:hyperlink r:id="rId11" w:history="1">
              <w:r w:rsidR="002A73C0" w:rsidRPr="002A73C0">
                <w:rPr>
                  <w:rStyle w:val="Hyperlink"/>
                  <w:rFonts w:asciiTheme="majorHAnsi" w:hAnsiTheme="majorHAnsi"/>
                  <w:b/>
                </w:rPr>
                <w:t>Bcl2 and non-apoptotic cell death</w:t>
              </w:r>
            </w:hyperlink>
          </w:p>
        </w:tc>
      </w:tr>
      <w:tr w:rsidR="002A73C0" w:rsidRPr="002A73C0" w14:paraId="6C512B04" w14:textId="77777777" w:rsidTr="002A73C0">
        <w:trPr>
          <w:trHeight w:val="324"/>
        </w:trPr>
        <w:tc>
          <w:tcPr>
            <w:tcW w:w="2963" w:type="dxa"/>
            <w:noWrap/>
            <w:hideMark/>
          </w:tcPr>
          <w:p w14:paraId="65B8CBEC" w14:textId="77777777" w:rsidR="002A73C0" w:rsidRPr="002A73C0" w:rsidRDefault="002A73C0" w:rsidP="002A73C0">
            <w:pPr>
              <w:spacing w:after="120" w:line="312" w:lineRule="auto"/>
              <w:rPr>
                <w:rFonts w:asciiTheme="majorHAnsi" w:hAnsiTheme="majorHAnsi"/>
              </w:rPr>
            </w:pPr>
            <w:proofErr w:type="spellStart"/>
            <w:r w:rsidRPr="002A73C0">
              <w:rPr>
                <w:rFonts w:asciiTheme="majorHAnsi" w:hAnsiTheme="majorHAnsi"/>
              </w:rPr>
              <w:t>Osking</w:t>
            </w:r>
            <w:proofErr w:type="spellEnd"/>
            <w:r w:rsidRPr="002A73C0">
              <w:rPr>
                <w:rFonts w:asciiTheme="majorHAnsi" w:hAnsiTheme="majorHAnsi"/>
              </w:rPr>
              <w:t xml:space="preserve">, Zachary </w:t>
            </w:r>
          </w:p>
        </w:tc>
        <w:tc>
          <w:tcPr>
            <w:tcW w:w="2601" w:type="dxa"/>
            <w:noWrap/>
            <w:hideMark/>
          </w:tcPr>
          <w:p w14:paraId="7D7413A4" w14:textId="77777777" w:rsidR="002A73C0" w:rsidRPr="002A73C0" w:rsidRDefault="002A73C0" w:rsidP="002A73C0">
            <w:pPr>
              <w:spacing w:after="120" w:line="312" w:lineRule="auto"/>
              <w:rPr>
                <w:rFonts w:asciiTheme="majorHAnsi" w:hAnsiTheme="majorHAnsi"/>
              </w:rPr>
            </w:pPr>
            <w:r w:rsidRPr="002A73C0">
              <w:rPr>
                <w:rFonts w:asciiTheme="majorHAnsi" w:hAnsiTheme="majorHAnsi"/>
              </w:rPr>
              <w:t>10/17</w:t>
            </w:r>
          </w:p>
        </w:tc>
        <w:tc>
          <w:tcPr>
            <w:tcW w:w="4160" w:type="dxa"/>
            <w:noWrap/>
            <w:hideMark/>
          </w:tcPr>
          <w:p w14:paraId="692284E5" w14:textId="77777777" w:rsidR="002A73C0" w:rsidRPr="002A73C0" w:rsidRDefault="00806BB6" w:rsidP="002A73C0">
            <w:pPr>
              <w:spacing w:after="120" w:line="312" w:lineRule="auto"/>
              <w:rPr>
                <w:rFonts w:asciiTheme="majorHAnsi" w:hAnsiTheme="majorHAnsi"/>
                <w:b/>
                <w:u w:val="single"/>
              </w:rPr>
            </w:pPr>
            <w:hyperlink r:id="rId12" w:history="1">
              <w:r w:rsidR="002A73C0" w:rsidRPr="002A73C0">
                <w:rPr>
                  <w:rStyle w:val="Hyperlink"/>
                  <w:rFonts w:asciiTheme="majorHAnsi" w:hAnsiTheme="majorHAnsi"/>
                  <w:b/>
                </w:rPr>
                <w:t>stress granules and RNA quality control</w:t>
              </w:r>
            </w:hyperlink>
          </w:p>
        </w:tc>
      </w:tr>
      <w:tr w:rsidR="002A73C0" w:rsidRPr="002A73C0" w14:paraId="581E568C" w14:textId="77777777" w:rsidTr="002A73C0">
        <w:trPr>
          <w:trHeight w:val="324"/>
        </w:trPr>
        <w:tc>
          <w:tcPr>
            <w:tcW w:w="2963" w:type="dxa"/>
            <w:noWrap/>
            <w:hideMark/>
          </w:tcPr>
          <w:p w14:paraId="00EC32E4" w14:textId="77777777" w:rsidR="002A73C0" w:rsidRPr="002A73C0" w:rsidRDefault="002A73C0" w:rsidP="002A73C0">
            <w:pPr>
              <w:spacing w:after="120" w:line="312" w:lineRule="auto"/>
              <w:rPr>
                <w:rFonts w:asciiTheme="majorHAnsi" w:hAnsiTheme="majorHAnsi"/>
              </w:rPr>
            </w:pPr>
            <w:proofErr w:type="spellStart"/>
            <w:proofErr w:type="gramStart"/>
            <w:r w:rsidRPr="002A73C0">
              <w:rPr>
                <w:rFonts w:asciiTheme="majorHAnsi" w:hAnsiTheme="majorHAnsi"/>
              </w:rPr>
              <w:t>Skruber,Kristen</w:t>
            </w:r>
            <w:proofErr w:type="spellEnd"/>
            <w:proofErr w:type="gramEnd"/>
          </w:p>
        </w:tc>
        <w:tc>
          <w:tcPr>
            <w:tcW w:w="2601" w:type="dxa"/>
            <w:noWrap/>
            <w:hideMark/>
          </w:tcPr>
          <w:p w14:paraId="006900D1" w14:textId="77777777" w:rsidR="002A73C0" w:rsidRPr="002A73C0" w:rsidRDefault="002A73C0" w:rsidP="002A73C0">
            <w:pPr>
              <w:spacing w:after="120" w:line="312" w:lineRule="auto"/>
              <w:rPr>
                <w:rFonts w:asciiTheme="majorHAnsi" w:hAnsiTheme="majorHAnsi"/>
              </w:rPr>
            </w:pPr>
            <w:r w:rsidRPr="002A73C0">
              <w:rPr>
                <w:rFonts w:asciiTheme="majorHAnsi" w:hAnsiTheme="majorHAnsi"/>
              </w:rPr>
              <w:t>10/24</w:t>
            </w:r>
          </w:p>
        </w:tc>
        <w:tc>
          <w:tcPr>
            <w:tcW w:w="4160" w:type="dxa"/>
            <w:noWrap/>
            <w:hideMark/>
          </w:tcPr>
          <w:p w14:paraId="5750F6F1" w14:textId="77777777" w:rsidR="002A73C0" w:rsidRPr="002A73C0" w:rsidRDefault="00806BB6" w:rsidP="002A73C0">
            <w:pPr>
              <w:spacing w:after="120" w:line="312" w:lineRule="auto"/>
              <w:rPr>
                <w:rFonts w:asciiTheme="majorHAnsi" w:hAnsiTheme="majorHAnsi"/>
                <w:b/>
                <w:u w:val="single"/>
              </w:rPr>
            </w:pPr>
            <w:hyperlink r:id="rId13" w:history="1">
              <w:r w:rsidR="002A73C0" w:rsidRPr="002A73C0">
                <w:rPr>
                  <w:rStyle w:val="Hyperlink"/>
                  <w:rFonts w:asciiTheme="majorHAnsi" w:hAnsiTheme="majorHAnsi"/>
                  <w:b/>
                </w:rPr>
                <w:t>measuring actin polymerization</w:t>
              </w:r>
            </w:hyperlink>
          </w:p>
        </w:tc>
      </w:tr>
      <w:tr w:rsidR="002A73C0" w:rsidRPr="002A73C0" w14:paraId="35262D1E" w14:textId="77777777" w:rsidTr="002A73C0">
        <w:trPr>
          <w:trHeight w:val="324"/>
        </w:trPr>
        <w:tc>
          <w:tcPr>
            <w:tcW w:w="2963" w:type="dxa"/>
            <w:noWrap/>
            <w:hideMark/>
          </w:tcPr>
          <w:p w14:paraId="1EEB28E1" w14:textId="77777777" w:rsidR="002A73C0" w:rsidRPr="002A73C0" w:rsidRDefault="002A73C0" w:rsidP="002A73C0">
            <w:pPr>
              <w:spacing w:after="120" w:line="312" w:lineRule="auto"/>
              <w:rPr>
                <w:rFonts w:asciiTheme="majorHAnsi" w:hAnsiTheme="majorHAnsi"/>
              </w:rPr>
            </w:pPr>
            <w:proofErr w:type="spellStart"/>
            <w:r w:rsidRPr="002A73C0">
              <w:rPr>
                <w:rFonts w:asciiTheme="majorHAnsi" w:hAnsiTheme="majorHAnsi"/>
              </w:rPr>
              <w:t>Khare</w:t>
            </w:r>
            <w:proofErr w:type="spellEnd"/>
            <w:r w:rsidRPr="002A73C0">
              <w:rPr>
                <w:rFonts w:asciiTheme="majorHAnsi" w:hAnsiTheme="majorHAnsi"/>
              </w:rPr>
              <w:t xml:space="preserve">, </w:t>
            </w:r>
            <w:proofErr w:type="spellStart"/>
            <w:r w:rsidRPr="002A73C0">
              <w:rPr>
                <w:rFonts w:asciiTheme="majorHAnsi" w:hAnsiTheme="majorHAnsi"/>
              </w:rPr>
              <w:t>Prachi</w:t>
            </w:r>
            <w:proofErr w:type="spellEnd"/>
          </w:p>
        </w:tc>
        <w:tc>
          <w:tcPr>
            <w:tcW w:w="2601" w:type="dxa"/>
            <w:noWrap/>
            <w:hideMark/>
          </w:tcPr>
          <w:p w14:paraId="3E8C086B" w14:textId="77777777" w:rsidR="002A73C0" w:rsidRPr="002A73C0" w:rsidRDefault="002A73C0" w:rsidP="002A73C0">
            <w:pPr>
              <w:spacing w:after="120" w:line="312" w:lineRule="auto"/>
              <w:rPr>
                <w:rFonts w:asciiTheme="majorHAnsi" w:hAnsiTheme="majorHAnsi"/>
              </w:rPr>
            </w:pPr>
            <w:r w:rsidRPr="002A73C0">
              <w:rPr>
                <w:rFonts w:asciiTheme="majorHAnsi" w:hAnsiTheme="majorHAnsi"/>
              </w:rPr>
              <w:t>10/31</w:t>
            </w:r>
          </w:p>
        </w:tc>
        <w:tc>
          <w:tcPr>
            <w:tcW w:w="4160" w:type="dxa"/>
            <w:noWrap/>
            <w:hideMark/>
          </w:tcPr>
          <w:p w14:paraId="1D2BD20E" w14:textId="77777777" w:rsidR="002A73C0" w:rsidRPr="002A73C0" w:rsidRDefault="00806BB6" w:rsidP="002A73C0">
            <w:pPr>
              <w:spacing w:after="120" w:line="312" w:lineRule="auto"/>
              <w:rPr>
                <w:rFonts w:asciiTheme="majorHAnsi" w:hAnsiTheme="majorHAnsi"/>
                <w:b/>
                <w:u w:val="single"/>
              </w:rPr>
            </w:pPr>
            <w:hyperlink r:id="rId14" w:history="1">
              <w:proofErr w:type="spellStart"/>
              <w:r w:rsidR="002A73C0" w:rsidRPr="002A73C0">
                <w:rPr>
                  <w:rStyle w:val="Hyperlink"/>
                  <w:rFonts w:asciiTheme="majorHAnsi" w:hAnsiTheme="majorHAnsi"/>
                  <w:b/>
                </w:rPr>
                <w:t>monoubiquitination</w:t>
              </w:r>
              <w:proofErr w:type="spellEnd"/>
              <w:r w:rsidR="002A73C0" w:rsidRPr="002A73C0">
                <w:rPr>
                  <w:rStyle w:val="Hyperlink"/>
                  <w:rFonts w:asciiTheme="majorHAnsi" w:hAnsiTheme="majorHAnsi"/>
                  <w:b/>
                </w:rPr>
                <w:t xml:space="preserve"> of UBPs</w:t>
              </w:r>
            </w:hyperlink>
          </w:p>
        </w:tc>
      </w:tr>
      <w:tr w:rsidR="002A73C0" w:rsidRPr="002A73C0" w14:paraId="3C9DE467" w14:textId="77777777" w:rsidTr="002A73C0">
        <w:trPr>
          <w:trHeight w:val="324"/>
        </w:trPr>
        <w:tc>
          <w:tcPr>
            <w:tcW w:w="2963" w:type="dxa"/>
            <w:noWrap/>
            <w:hideMark/>
          </w:tcPr>
          <w:p w14:paraId="149D9D0F" w14:textId="77777777" w:rsidR="002A73C0" w:rsidRPr="002A73C0" w:rsidRDefault="002A73C0" w:rsidP="002A73C0">
            <w:pPr>
              <w:spacing w:after="120" w:line="312" w:lineRule="auto"/>
              <w:rPr>
                <w:rFonts w:asciiTheme="majorHAnsi" w:hAnsiTheme="majorHAnsi"/>
              </w:rPr>
            </w:pPr>
            <w:r w:rsidRPr="002A73C0">
              <w:rPr>
                <w:rFonts w:asciiTheme="majorHAnsi" w:hAnsiTheme="majorHAnsi"/>
              </w:rPr>
              <w:t xml:space="preserve">Lewis, Jessica </w:t>
            </w:r>
          </w:p>
        </w:tc>
        <w:tc>
          <w:tcPr>
            <w:tcW w:w="2601" w:type="dxa"/>
            <w:noWrap/>
            <w:hideMark/>
          </w:tcPr>
          <w:p w14:paraId="7D9F1506" w14:textId="77777777" w:rsidR="002A73C0" w:rsidRPr="002A73C0" w:rsidRDefault="002A73C0" w:rsidP="002A73C0">
            <w:pPr>
              <w:spacing w:after="120" w:line="312" w:lineRule="auto"/>
              <w:rPr>
                <w:rFonts w:asciiTheme="majorHAnsi" w:hAnsiTheme="majorHAnsi"/>
              </w:rPr>
            </w:pPr>
            <w:r w:rsidRPr="002A73C0">
              <w:rPr>
                <w:rFonts w:asciiTheme="majorHAnsi" w:hAnsiTheme="majorHAnsi"/>
              </w:rPr>
              <w:t>11/7</w:t>
            </w:r>
          </w:p>
        </w:tc>
        <w:tc>
          <w:tcPr>
            <w:tcW w:w="4160" w:type="dxa"/>
            <w:noWrap/>
            <w:hideMark/>
          </w:tcPr>
          <w:p w14:paraId="5AF67972" w14:textId="21A563EB" w:rsidR="002A73C0" w:rsidRPr="00806BB6" w:rsidRDefault="00806BB6" w:rsidP="002A73C0">
            <w:pPr>
              <w:spacing w:after="120" w:line="312" w:lineRule="auto"/>
              <w:rPr>
                <w:rFonts w:asciiTheme="majorHAnsi" w:hAnsiTheme="majorHAnsi"/>
                <w:b/>
                <w:u w:val="single"/>
              </w:rPr>
            </w:pPr>
            <w:hyperlink r:id="rId15" w:history="1">
              <w:r w:rsidRPr="00806BB6">
                <w:rPr>
                  <w:rStyle w:val="Hyperlink"/>
                  <w:rFonts w:asciiTheme="majorHAnsi" w:hAnsiTheme="majorHAnsi"/>
                  <w:b/>
                </w:rPr>
                <w:t>m</w:t>
              </w:r>
              <w:r w:rsidRPr="00806BB6">
                <w:rPr>
                  <w:rStyle w:val="Hyperlink"/>
                  <w:rFonts w:asciiTheme="majorHAnsi" w:hAnsiTheme="majorHAnsi"/>
                  <w:b/>
                </w:rPr>
                <w:t>i</w:t>
              </w:r>
              <w:r w:rsidRPr="00806BB6">
                <w:rPr>
                  <w:rStyle w:val="Hyperlink"/>
                  <w:rFonts w:asciiTheme="majorHAnsi" w:hAnsiTheme="majorHAnsi"/>
                  <w:b/>
                </w:rPr>
                <w:t>tochondrion-dependent apoptosis</w:t>
              </w:r>
            </w:hyperlink>
          </w:p>
        </w:tc>
      </w:tr>
      <w:tr w:rsidR="002A73C0" w:rsidRPr="002A73C0" w14:paraId="71F37DA6" w14:textId="77777777" w:rsidTr="002A73C0">
        <w:trPr>
          <w:trHeight w:val="324"/>
        </w:trPr>
        <w:tc>
          <w:tcPr>
            <w:tcW w:w="2963" w:type="dxa"/>
            <w:noWrap/>
            <w:hideMark/>
          </w:tcPr>
          <w:p w14:paraId="10502308" w14:textId="77777777" w:rsidR="002A73C0" w:rsidRPr="002A73C0" w:rsidRDefault="002A73C0" w:rsidP="002A73C0">
            <w:pPr>
              <w:spacing w:after="120" w:line="312" w:lineRule="auto"/>
              <w:rPr>
                <w:rFonts w:asciiTheme="majorHAnsi" w:hAnsiTheme="majorHAnsi"/>
              </w:rPr>
            </w:pPr>
            <w:r w:rsidRPr="002A73C0">
              <w:rPr>
                <w:rFonts w:asciiTheme="majorHAnsi" w:hAnsiTheme="majorHAnsi"/>
              </w:rPr>
              <w:t>Latimer, Scott</w:t>
            </w:r>
          </w:p>
        </w:tc>
        <w:tc>
          <w:tcPr>
            <w:tcW w:w="2601" w:type="dxa"/>
            <w:noWrap/>
            <w:hideMark/>
          </w:tcPr>
          <w:p w14:paraId="6D5C94B0" w14:textId="77777777" w:rsidR="002A73C0" w:rsidRPr="002A73C0" w:rsidRDefault="002A73C0" w:rsidP="002A73C0">
            <w:pPr>
              <w:spacing w:after="120" w:line="312" w:lineRule="auto"/>
              <w:rPr>
                <w:rFonts w:asciiTheme="majorHAnsi" w:hAnsiTheme="majorHAnsi"/>
              </w:rPr>
            </w:pPr>
            <w:r w:rsidRPr="002A73C0">
              <w:rPr>
                <w:rFonts w:asciiTheme="majorHAnsi" w:hAnsiTheme="majorHAnsi"/>
              </w:rPr>
              <w:t>11/14</w:t>
            </w:r>
          </w:p>
        </w:tc>
        <w:tc>
          <w:tcPr>
            <w:tcW w:w="4160" w:type="dxa"/>
            <w:noWrap/>
            <w:hideMark/>
          </w:tcPr>
          <w:p w14:paraId="13C11947" w14:textId="77777777" w:rsidR="002A73C0" w:rsidRPr="002A73C0" w:rsidRDefault="00806BB6" w:rsidP="002A73C0">
            <w:pPr>
              <w:spacing w:after="120" w:line="312" w:lineRule="auto"/>
              <w:rPr>
                <w:rFonts w:asciiTheme="majorHAnsi" w:hAnsiTheme="majorHAnsi"/>
                <w:b/>
                <w:u w:val="single"/>
              </w:rPr>
            </w:pPr>
            <w:hyperlink r:id="rId16" w:history="1">
              <w:r w:rsidR="002A73C0" w:rsidRPr="002A73C0">
                <w:rPr>
                  <w:rStyle w:val="Hyperlink"/>
                  <w:rFonts w:asciiTheme="majorHAnsi" w:hAnsiTheme="majorHAnsi"/>
                  <w:b/>
                </w:rPr>
                <w:t>exosomes and RNA transfer</w:t>
              </w:r>
            </w:hyperlink>
          </w:p>
        </w:tc>
      </w:tr>
      <w:tr w:rsidR="002A73C0" w:rsidRPr="002A73C0" w14:paraId="1A0F776C" w14:textId="77777777" w:rsidTr="002A73C0">
        <w:trPr>
          <w:trHeight w:val="319"/>
        </w:trPr>
        <w:tc>
          <w:tcPr>
            <w:tcW w:w="2963" w:type="dxa"/>
            <w:noWrap/>
            <w:hideMark/>
          </w:tcPr>
          <w:p w14:paraId="252846BD" w14:textId="77777777" w:rsidR="002A73C0" w:rsidRPr="002A73C0" w:rsidRDefault="002A73C0" w:rsidP="002A73C0">
            <w:pPr>
              <w:spacing w:after="120" w:line="312" w:lineRule="auto"/>
              <w:rPr>
                <w:rFonts w:asciiTheme="majorHAnsi" w:hAnsiTheme="majorHAnsi"/>
                <w:b/>
                <w:u w:val="single"/>
              </w:rPr>
            </w:pPr>
          </w:p>
        </w:tc>
        <w:tc>
          <w:tcPr>
            <w:tcW w:w="2601" w:type="dxa"/>
            <w:noWrap/>
            <w:hideMark/>
          </w:tcPr>
          <w:p w14:paraId="152E76D6" w14:textId="77777777" w:rsidR="002A73C0" w:rsidRPr="002A73C0" w:rsidRDefault="002A73C0" w:rsidP="002A73C0">
            <w:pPr>
              <w:spacing w:after="120" w:line="312" w:lineRule="auto"/>
              <w:rPr>
                <w:rFonts w:asciiTheme="majorHAnsi" w:hAnsiTheme="majorHAnsi"/>
                <w:b/>
                <w:u w:val="single"/>
              </w:rPr>
            </w:pPr>
          </w:p>
        </w:tc>
        <w:tc>
          <w:tcPr>
            <w:tcW w:w="4160" w:type="dxa"/>
            <w:noWrap/>
            <w:hideMark/>
          </w:tcPr>
          <w:p w14:paraId="3291AFBB" w14:textId="77777777" w:rsidR="002A73C0" w:rsidRPr="002A73C0" w:rsidRDefault="002A73C0" w:rsidP="002A73C0">
            <w:pPr>
              <w:spacing w:after="120" w:line="312" w:lineRule="auto"/>
              <w:rPr>
                <w:rFonts w:asciiTheme="majorHAnsi" w:hAnsiTheme="majorHAnsi"/>
                <w:b/>
                <w:u w:val="single"/>
              </w:rPr>
            </w:pPr>
          </w:p>
        </w:tc>
      </w:tr>
      <w:tr w:rsidR="002A73C0" w:rsidRPr="002A73C0" w14:paraId="04D2D53A" w14:textId="77777777" w:rsidTr="002A73C0">
        <w:trPr>
          <w:trHeight w:val="319"/>
        </w:trPr>
        <w:tc>
          <w:tcPr>
            <w:tcW w:w="2963" w:type="dxa"/>
            <w:noWrap/>
            <w:hideMark/>
          </w:tcPr>
          <w:p w14:paraId="5E651F95" w14:textId="77777777" w:rsidR="002A73C0" w:rsidRPr="002A73C0" w:rsidRDefault="002A73C0" w:rsidP="002A73C0">
            <w:pPr>
              <w:spacing w:after="120" w:line="312" w:lineRule="auto"/>
              <w:rPr>
                <w:rFonts w:asciiTheme="majorHAnsi" w:hAnsiTheme="majorHAnsi"/>
                <w:b/>
                <w:u w:val="single"/>
              </w:rPr>
            </w:pPr>
          </w:p>
        </w:tc>
        <w:tc>
          <w:tcPr>
            <w:tcW w:w="2601" w:type="dxa"/>
            <w:noWrap/>
            <w:hideMark/>
          </w:tcPr>
          <w:p w14:paraId="68797D8E" w14:textId="77777777" w:rsidR="002A73C0" w:rsidRPr="002A73C0" w:rsidRDefault="002A73C0" w:rsidP="002A73C0">
            <w:pPr>
              <w:spacing w:after="120" w:line="312" w:lineRule="auto"/>
              <w:rPr>
                <w:rFonts w:asciiTheme="majorHAnsi" w:hAnsiTheme="majorHAnsi"/>
                <w:b/>
                <w:u w:val="single"/>
              </w:rPr>
            </w:pPr>
          </w:p>
        </w:tc>
        <w:tc>
          <w:tcPr>
            <w:tcW w:w="4160" w:type="dxa"/>
            <w:noWrap/>
            <w:hideMark/>
          </w:tcPr>
          <w:p w14:paraId="17D2960B" w14:textId="77777777" w:rsidR="002A73C0" w:rsidRPr="00371A76" w:rsidRDefault="002A73C0" w:rsidP="002A73C0">
            <w:pPr>
              <w:spacing w:after="120" w:line="312" w:lineRule="auto"/>
              <w:rPr>
                <w:rFonts w:asciiTheme="majorHAnsi" w:hAnsiTheme="majorHAnsi"/>
                <w:b/>
                <w:bCs/>
                <w:sz w:val="26"/>
                <w:szCs w:val="26"/>
              </w:rPr>
            </w:pPr>
            <w:r w:rsidRPr="00371A76">
              <w:rPr>
                <w:rFonts w:asciiTheme="majorHAnsi" w:hAnsiTheme="majorHAnsi"/>
                <w:b/>
                <w:bCs/>
                <w:sz w:val="26"/>
                <w:szCs w:val="26"/>
              </w:rPr>
              <w:t>Link to reviews of JCB papers</w:t>
            </w:r>
          </w:p>
        </w:tc>
      </w:tr>
      <w:tr w:rsidR="002A73C0" w:rsidRPr="002A73C0" w14:paraId="21EEAA91" w14:textId="77777777" w:rsidTr="002A73C0">
        <w:trPr>
          <w:trHeight w:val="319"/>
        </w:trPr>
        <w:tc>
          <w:tcPr>
            <w:tcW w:w="2963" w:type="dxa"/>
            <w:noWrap/>
            <w:hideMark/>
          </w:tcPr>
          <w:p w14:paraId="274AD283" w14:textId="77777777" w:rsidR="002A73C0" w:rsidRPr="002A73C0" w:rsidRDefault="002A73C0" w:rsidP="002A73C0">
            <w:pPr>
              <w:spacing w:after="120" w:line="312" w:lineRule="auto"/>
              <w:rPr>
                <w:rFonts w:asciiTheme="majorHAnsi" w:hAnsiTheme="majorHAnsi"/>
                <w:b/>
                <w:bCs/>
                <w:u w:val="single"/>
              </w:rPr>
            </w:pPr>
          </w:p>
        </w:tc>
        <w:tc>
          <w:tcPr>
            <w:tcW w:w="2601" w:type="dxa"/>
            <w:noWrap/>
            <w:hideMark/>
          </w:tcPr>
          <w:p w14:paraId="7C7AA728" w14:textId="77777777" w:rsidR="002A73C0" w:rsidRPr="002A73C0" w:rsidRDefault="002A73C0" w:rsidP="002A73C0">
            <w:pPr>
              <w:spacing w:after="120" w:line="312" w:lineRule="auto"/>
              <w:rPr>
                <w:rFonts w:asciiTheme="majorHAnsi" w:hAnsiTheme="majorHAnsi"/>
                <w:b/>
                <w:u w:val="single"/>
              </w:rPr>
            </w:pPr>
          </w:p>
        </w:tc>
        <w:tc>
          <w:tcPr>
            <w:tcW w:w="4160" w:type="dxa"/>
            <w:noWrap/>
            <w:hideMark/>
          </w:tcPr>
          <w:p w14:paraId="086B92E2" w14:textId="77777777" w:rsidR="002A73C0" w:rsidRPr="002A73C0" w:rsidRDefault="00806BB6" w:rsidP="002A73C0">
            <w:pPr>
              <w:spacing w:after="120" w:line="312" w:lineRule="auto"/>
              <w:rPr>
                <w:rFonts w:asciiTheme="majorHAnsi" w:hAnsiTheme="majorHAnsi"/>
                <w:b/>
                <w:u w:val="single"/>
              </w:rPr>
            </w:pPr>
            <w:hyperlink r:id="rId17" w:history="1">
              <w:r w:rsidR="002A73C0" w:rsidRPr="002A73C0">
                <w:rPr>
                  <w:rStyle w:val="Hyperlink"/>
                  <w:rFonts w:asciiTheme="majorHAnsi" w:hAnsiTheme="majorHAnsi"/>
                  <w:b/>
                </w:rPr>
                <w:t>JCB 60th anniversary issue</w:t>
              </w:r>
            </w:hyperlink>
          </w:p>
        </w:tc>
      </w:tr>
    </w:tbl>
    <w:p w14:paraId="7868E2BC" w14:textId="77777777" w:rsidR="002A73C0" w:rsidRDefault="002A73C0" w:rsidP="002A73C0">
      <w:pPr>
        <w:spacing w:after="120" w:line="312" w:lineRule="auto"/>
        <w:rPr>
          <w:rFonts w:asciiTheme="majorHAnsi" w:hAnsiTheme="majorHAnsi"/>
          <w:b/>
          <w:u w:val="single"/>
        </w:rPr>
      </w:pPr>
    </w:p>
    <w:p w14:paraId="6ACF4B11" w14:textId="77777777" w:rsidR="002A73C0" w:rsidRPr="002A73C0" w:rsidRDefault="002A73C0" w:rsidP="002A73C0">
      <w:pPr>
        <w:spacing w:after="120" w:line="312" w:lineRule="auto"/>
        <w:rPr>
          <w:rFonts w:asciiTheme="majorHAnsi" w:hAnsiTheme="majorHAnsi"/>
          <w:b/>
          <w:u w:val="single"/>
        </w:rPr>
      </w:pPr>
    </w:p>
    <w:sectPr w:rsidR="002A73C0" w:rsidRPr="002A73C0" w:rsidSect="001B3FE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74F54"/>
    <w:multiLevelType w:val="hybridMultilevel"/>
    <w:tmpl w:val="41D8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4473A"/>
    <w:multiLevelType w:val="hybridMultilevel"/>
    <w:tmpl w:val="8400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D8"/>
    <w:rsid w:val="00047AF4"/>
    <w:rsid w:val="00133124"/>
    <w:rsid w:val="00194748"/>
    <w:rsid w:val="001A3924"/>
    <w:rsid w:val="001B3FE5"/>
    <w:rsid w:val="002A73C0"/>
    <w:rsid w:val="00371A76"/>
    <w:rsid w:val="003E5C81"/>
    <w:rsid w:val="004427BC"/>
    <w:rsid w:val="004C34E5"/>
    <w:rsid w:val="004D1E9B"/>
    <w:rsid w:val="004D2D0B"/>
    <w:rsid w:val="004E26E8"/>
    <w:rsid w:val="00526F96"/>
    <w:rsid w:val="0055684A"/>
    <w:rsid w:val="005D135C"/>
    <w:rsid w:val="00647FD5"/>
    <w:rsid w:val="00684EB8"/>
    <w:rsid w:val="006A47F2"/>
    <w:rsid w:val="006F46CD"/>
    <w:rsid w:val="00712F2D"/>
    <w:rsid w:val="00726C40"/>
    <w:rsid w:val="007511FB"/>
    <w:rsid w:val="007B10AE"/>
    <w:rsid w:val="007C08D8"/>
    <w:rsid w:val="00806BB6"/>
    <w:rsid w:val="00911C54"/>
    <w:rsid w:val="00A31775"/>
    <w:rsid w:val="00A62A66"/>
    <w:rsid w:val="00AC68A8"/>
    <w:rsid w:val="00BE270E"/>
    <w:rsid w:val="00BE3156"/>
    <w:rsid w:val="00D47FDB"/>
    <w:rsid w:val="00DF7784"/>
    <w:rsid w:val="00E27E97"/>
    <w:rsid w:val="00E4303B"/>
    <w:rsid w:val="00E5739D"/>
    <w:rsid w:val="00F13699"/>
    <w:rsid w:val="00F17043"/>
    <w:rsid w:val="00FA3A2A"/>
    <w:rsid w:val="00FC1EE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C023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8D8"/>
    <w:rPr>
      <w:color w:val="0000FF" w:themeColor="hyperlink"/>
      <w:u w:val="single"/>
    </w:rPr>
  </w:style>
  <w:style w:type="paragraph" w:styleId="ListParagraph">
    <w:name w:val="List Paragraph"/>
    <w:basedOn w:val="Normal"/>
    <w:uiPriority w:val="34"/>
    <w:qFormat/>
    <w:rsid w:val="007B10AE"/>
    <w:pPr>
      <w:ind w:left="720"/>
      <w:contextualSpacing/>
    </w:pPr>
  </w:style>
  <w:style w:type="table" w:styleId="TableGrid">
    <w:name w:val="Table Grid"/>
    <w:basedOn w:val="TableNormal"/>
    <w:uiPriority w:val="59"/>
    <w:rsid w:val="002A7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A73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1568">
      <w:bodyDiv w:val="1"/>
      <w:marLeft w:val="0"/>
      <w:marRight w:val="0"/>
      <w:marTop w:val="0"/>
      <w:marBottom w:val="0"/>
      <w:divBdr>
        <w:top w:val="none" w:sz="0" w:space="0" w:color="auto"/>
        <w:left w:val="none" w:sz="0" w:space="0" w:color="auto"/>
        <w:bottom w:val="none" w:sz="0" w:space="0" w:color="auto"/>
        <w:right w:val="none" w:sz="0" w:space="0" w:color="auto"/>
      </w:divBdr>
    </w:div>
    <w:div w:id="131600392">
      <w:bodyDiv w:val="1"/>
      <w:marLeft w:val="0"/>
      <w:marRight w:val="0"/>
      <w:marTop w:val="0"/>
      <w:marBottom w:val="0"/>
      <w:divBdr>
        <w:top w:val="none" w:sz="0" w:space="0" w:color="auto"/>
        <w:left w:val="none" w:sz="0" w:space="0" w:color="auto"/>
        <w:bottom w:val="none" w:sz="0" w:space="0" w:color="auto"/>
        <w:right w:val="none" w:sz="0" w:space="0" w:color="auto"/>
      </w:divBdr>
    </w:div>
    <w:div w:id="764348918">
      <w:bodyDiv w:val="1"/>
      <w:marLeft w:val="0"/>
      <w:marRight w:val="0"/>
      <w:marTop w:val="0"/>
      <w:marBottom w:val="0"/>
      <w:divBdr>
        <w:top w:val="none" w:sz="0" w:space="0" w:color="auto"/>
        <w:left w:val="none" w:sz="0" w:space="0" w:color="auto"/>
        <w:bottom w:val="none" w:sz="0" w:space="0" w:color="auto"/>
        <w:right w:val="none" w:sz="0" w:space="0" w:color="auto"/>
      </w:divBdr>
    </w:div>
    <w:div w:id="1522161896">
      <w:bodyDiv w:val="1"/>
      <w:marLeft w:val="0"/>
      <w:marRight w:val="0"/>
      <w:marTop w:val="0"/>
      <w:marBottom w:val="0"/>
      <w:divBdr>
        <w:top w:val="none" w:sz="0" w:space="0" w:color="auto"/>
        <w:left w:val="none" w:sz="0" w:space="0" w:color="auto"/>
        <w:bottom w:val="none" w:sz="0" w:space="0" w:color="auto"/>
        <w:right w:val="none" w:sz="0" w:space="0" w:color="auto"/>
      </w:divBdr>
    </w:div>
    <w:div w:id="1869442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ature.com/ncb/journal/v6/n12/pdf/ncb1192.pdf" TargetMode="External"/><Relationship Id="rId12" Type="http://schemas.openxmlformats.org/officeDocument/2006/relationships/hyperlink" Target="http://jcb.rupress.org/content/169/6/871?ijkey=00e15dc37386e129ba20bedd6a7eb143ac324f94&amp;keytype2=tf_ipsecsha" TargetMode="External"/><Relationship Id="rId13" Type="http://schemas.openxmlformats.org/officeDocument/2006/relationships/hyperlink" Target="http://jcb.rupress.org/content/103/6/2747?ijkey=8075509a315e6d16597a2a17808a2c73e6d4e6b0&amp;keytype2=tf_ipsecsha" TargetMode="External"/><Relationship Id="rId14" Type="http://schemas.openxmlformats.org/officeDocument/2006/relationships/hyperlink" Target="http://www.nature.com/ncb/journal/v8/n2/full/ncb1354.html" TargetMode="External"/><Relationship Id="rId15" Type="http://schemas.openxmlformats.org/officeDocument/2006/relationships/hyperlink" Target="http://www.nature.com/ncb/journal/v8/n12/full/ncb1499.html" TargetMode="External"/><Relationship Id="rId16" Type="http://schemas.openxmlformats.org/officeDocument/2006/relationships/hyperlink" Target="https://www.nature.com/ncb/journal/v9/n6/full/ncb1596.html" TargetMode="External"/><Relationship Id="rId17" Type="http://schemas.openxmlformats.org/officeDocument/2006/relationships/hyperlink" Target="http://jcb.rupress.org/sites/default/files/jcb60/JCB60SI.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ture.com/ncb/journal/v10/n5/full/ncb1722.html" TargetMode="External"/><Relationship Id="rId6" Type="http://schemas.openxmlformats.org/officeDocument/2006/relationships/hyperlink" Target="https://www.nature.com/ncb/journal/v10/n12/pdf/ncb1800.pdf" TargetMode="External"/><Relationship Id="rId7" Type="http://schemas.openxmlformats.org/officeDocument/2006/relationships/hyperlink" Target="https://www.nature.com/ncb/journal/v7/n12/pdf/ncb1334.pdf" TargetMode="External"/><Relationship Id="rId8" Type="http://schemas.openxmlformats.org/officeDocument/2006/relationships/hyperlink" Target="http://jcb.rupress.org/content/183/5/795?ijkey=2babf590068d5b7b7c6897506dc080c08010f05e&amp;keytype2=tf_ipsecsha" TargetMode="External"/><Relationship Id="rId9" Type="http://schemas.openxmlformats.org/officeDocument/2006/relationships/hyperlink" Target="http://jcb.rupress.org/content/jcb/119/3/493.full.pdf" TargetMode="External"/><Relationship Id="rId10" Type="http://schemas.openxmlformats.org/officeDocument/2006/relationships/hyperlink" Target="http://jcb.rupress.org/content/jcb/160/5/671.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2974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Vitriol</dc:creator>
  <cp:keywords/>
  <dc:description/>
  <cp:lastModifiedBy>Vitriol, Eric</cp:lastModifiedBy>
  <cp:revision>6</cp:revision>
  <cp:lastPrinted>2017-08-26T20:47:00Z</cp:lastPrinted>
  <dcterms:created xsi:type="dcterms:W3CDTF">2017-08-26T21:03:00Z</dcterms:created>
  <dcterms:modified xsi:type="dcterms:W3CDTF">2017-08-29T14:00:00Z</dcterms:modified>
</cp:coreProperties>
</file>